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E7E3B" w14:textId="77777777" w:rsidR="00433746" w:rsidRPr="00895889" w:rsidRDefault="00433746" w:rsidP="00895889">
      <w:pPr>
        <w:rPr>
          <w:rFonts w:ascii="Tahoma" w:hAnsi="Tahoma" w:cs="Tahoma"/>
          <w:sz w:val="22"/>
          <w:szCs w:val="22"/>
        </w:rPr>
      </w:pPr>
    </w:p>
    <w:p w14:paraId="68DD7BD7" w14:textId="1E9713C6" w:rsidR="00433746" w:rsidRPr="00895889" w:rsidRDefault="00433746" w:rsidP="00433746">
      <w:pPr>
        <w:pStyle w:val="Ttulo1"/>
        <w:numPr>
          <w:ilvl w:val="0"/>
          <w:numId w:val="0"/>
        </w:numPr>
        <w:jc w:val="center"/>
        <w:rPr>
          <w:rFonts w:ascii="Tahoma" w:hAnsi="Tahoma" w:cs="Tahoma"/>
          <w:sz w:val="22"/>
          <w:szCs w:val="22"/>
        </w:rPr>
      </w:pPr>
      <w:bookmarkStart w:id="0" w:name="_Toc84428054"/>
      <w:r w:rsidRPr="00895889">
        <w:rPr>
          <w:rFonts w:ascii="Tahoma" w:hAnsi="Tahoma" w:cs="Tahoma"/>
          <w:sz w:val="22"/>
          <w:szCs w:val="22"/>
        </w:rPr>
        <w:t>2 ANEXOS</w:t>
      </w:r>
      <w:bookmarkEnd w:id="0"/>
    </w:p>
    <w:p w14:paraId="4EC71C2A" w14:textId="77777777" w:rsidR="00433746" w:rsidRPr="00895889" w:rsidRDefault="00433746" w:rsidP="00433746">
      <w:pPr>
        <w:pStyle w:val="Textoindependiente"/>
        <w:tabs>
          <w:tab w:val="left" w:pos="4820"/>
        </w:tabs>
        <w:spacing w:after="0" w:line="240" w:lineRule="auto"/>
        <w:jc w:val="both"/>
        <w:rPr>
          <w:rFonts w:ascii="Tahoma" w:hAnsi="Tahoma" w:cs="Tahoma"/>
          <w:b/>
          <w:bCs/>
          <w:sz w:val="22"/>
          <w:szCs w:val="22"/>
        </w:rPr>
      </w:pPr>
    </w:p>
    <w:p w14:paraId="47905C56" w14:textId="77777777" w:rsidR="00433746" w:rsidRPr="00895889" w:rsidRDefault="00433746" w:rsidP="00433746">
      <w:pPr>
        <w:pStyle w:val="Ttulo2"/>
        <w:numPr>
          <w:ilvl w:val="0"/>
          <w:numId w:val="2"/>
        </w:numPr>
        <w:tabs>
          <w:tab w:val="clear" w:pos="432"/>
        </w:tabs>
        <w:ind w:left="0" w:firstLine="0"/>
        <w:rPr>
          <w:rFonts w:ascii="Tahoma" w:hAnsi="Tahoma" w:cs="Tahoma"/>
          <w:sz w:val="22"/>
          <w:szCs w:val="22"/>
        </w:rPr>
      </w:pPr>
      <w:bookmarkStart w:id="1" w:name="_Ref338835945"/>
      <w:bookmarkStart w:id="2" w:name="_Toc26280705"/>
      <w:bookmarkStart w:id="3" w:name="_Toc84428056"/>
      <w:r w:rsidRPr="00895889">
        <w:rPr>
          <w:rFonts w:ascii="Tahoma" w:hAnsi="Tahoma" w:cs="Tahoma"/>
          <w:sz w:val="22"/>
          <w:szCs w:val="22"/>
        </w:rPr>
        <w:t xml:space="preserve">Minuta </w:t>
      </w:r>
      <w:bookmarkEnd w:id="1"/>
      <w:bookmarkEnd w:id="2"/>
      <w:r w:rsidRPr="00895889">
        <w:rPr>
          <w:rFonts w:ascii="Tahoma" w:hAnsi="Tahoma" w:cs="Tahoma"/>
          <w:sz w:val="22"/>
          <w:szCs w:val="22"/>
        </w:rPr>
        <w:t>(Anexo No. 2)</w:t>
      </w:r>
      <w:bookmarkEnd w:id="3"/>
    </w:p>
    <w:p w14:paraId="08332A5C" w14:textId="77777777" w:rsidR="00433746" w:rsidRPr="00895889" w:rsidRDefault="00433746" w:rsidP="00433746">
      <w:pPr>
        <w:rPr>
          <w:rFonts w:ascii="Tahoma" w:hAnsi="Tahoma" w:cs="Tahoma"/>
          <w:sz w:val="22"/>
          <w:szCs w:val="22"/>
        </w:rPr>
      </w:pPr>
    </w:p>
    <w:p w14:paraId="2DECBA1B" w14:textId="77777777" w:rsidR="00433746" w:rsidRPr="00895889" w:rsidRDefault="00433746" w:rsidP="00433746">
      <w:pPr>
        <w:jc w:val="both"/>
        <w:rPr>
          <w:rFonts w:ascii="Tahoma" w:hAnsi="Tahoma" w:cs="Tahoma"/>
          <w:color w:val="000000"/>
          <w:sz w:val="22"/>
          <w:szCs w:val="22"/>
        </w:rPr>
      </w:pPr>
      <w:r w:rsidRPr="00895889">
        <w:rPr>
          <w:rFonts w:ascii="Tahoma" w:hAnsi="Tahoma" w:cs="Tahoma"/>
          <w:sz w:val="22"/>
          <w:szCs w:val="22"/>
        </w:rPr>
        <w:t xml:space="preserve">El siguiente documento contiene la minuta tipo que será utilizada en la elaboración del contrato con la firma adjudicataria. Cualquier observación a esta debe hacerse </w:t>
      </w:r>
      <w:r w:rsidRPr="00895889">
        <w:rPr>
          <w:rFonts w:ascii="Tahoma" w:hAnsi="Tahoma" w:cs="Tahoma"/>
          <w:color w:val="000000"/>
          <w:sz w:val="22"/>
          <w:szCs w:val="22"/>
        </w:rPr>
        <w:t xml:space="preserve">a través del correo electrónico </w:t>
      </w:r>
      <w:hyperlink r:id="rId11" w:history="1">
        <w:r w:rsidRPr="00C114E0">
          <w:rPr>
            <w:rStyle w:val="Hipervnculo"/>
            <w:rFonts w:ascii="Tahoma" w:hAnsi="Tahoma" w:cs="Tahoma"/>
            <w:sz w:val="22"/>
            <w:szCs w:val="22"/>
            <w:highlight w:val="yellow"/>
          </w:rPr>
          <w:t>serviciosjuridicoseca@electricaribe.co</w:t>
        </w:r>
      </w:hyperlink>
      <w:r w:rsidRPr="00895889">
        <w:rPr>
          <w:rFonts w:ascii="Tahoma" w:hAnsi="Tahoma" w:cs="Tahoma"/>
          <w:color w:val="000000"/>
          <w:sz w:val="22"/>
          <w:szCs w:val="22"/>
        </w:rPr>
        <w:t xml:space="preserve"> en la fecha y hora límite de para presentación de observaciones de acuerdo con el Cronograma. </w:t>
      </w:r>
    </w:p>
    <w:p w14:paraId="6DAC5780" w14:textId="77777777" w:rsidR="00433746" w:rsidRPr="00895889" w:rsidRDefault="00433746" w:rsidP="00433746">
      <w:pPr>
        <w:jc w:val="both"/>
        <w:rPr>
          <w:rFonts w:ascii="Tahoma" w:hAnsi="Tahoma" w:cs="Tahoma"/>
          <w:sz w:val="22"/>
          <w:szCs w:val="22"/>
        </w:rPr>
      </w:pPr>
    </w:p>
    <w:p w14:paraId="07A5C476" w14:textId="4D3D0C95" w:rsidR="00433746" w:rsidRPr="00895889" w:rsidRDefault="00433746" w:rsidP="00433746">
      <w:pPr>
        <w:jc w:val="both"/>
        <w:rPr>
          <w:rFonts w:ascii="Tahoma" w:hAnsi="Tahoma" w:cs="Tahoma"/>
          <w:sz w:val="22"/>
          <w:szCs w:val="22"/>
        </w:rPr>
      </w:pPr>
      <w:r w:rsidRPr="00895889">
        <w:rPr>
          <w:rFonts w:ascii="Tahoma" w:hAnsi="Tahoma" w:cs="Tahoma"/>
          <w:sz w:val="22"/>
          <w:szCs w:val="22"/>
        </w:rPr>
        <w:t>Si no se presentaran observaciones a la minuta dentro del plazo establecido, se entenderá que la misma ha sido aceptada en todas sus partes y no se aceptar</w:t>
      </w:r>
      <w:r w:rsidR="00465DA1">
        <w:rPr>
          <w:rFonts w:ascii="Tahoma" w:hAnsi="Tahoma" w:cs="Tahoma"/>
          <w:sz w:val="22"/>
          <w:szCs w:val="22"/>
        </w:rPr>
        <w:t>á</w:t>
      </w:r>
      <w:r w:rsidRPr="00895889">
        <w:rPr>
          <w:rFonts w:ascii="Tahoma" w:hAnsi="Tahoma" w:cs="Tahoma"/>
          <w:sz w:val="22"/>
          <w:szCs w:val="22"/>
        </w:rPr>
        <w:t>n modificaciones a la misma.</w:t>
      </w:r>
    </w:p>
    <w:p w14:paraId="7D6E9930" w14:textId="77777777" w:rsidR="00433746" w:rsidRPr="00895889" w:rsidRDefault="00433746" w:rsidP="00433746">
      <w:pPr>
        <w:jc w:val="both"/>
        <w:rPr>
          <w:rFonts w:ascii="Tahoma" w:hAnsi="Tahoma" w:cs="Tahoma"/>
          <w:sz w:val="22"/>
          <w:szCs w:val="22"/>
        </w:rPr>
      </w:pPr>
    </w:p>
    <w:p w14:paraId="16F7BABB" w14:textId="77777777" w:rsidR="00433746" w:rsidRPr="00895889" w:rsidRDefault="00433746" w:rsidP="00433746">
      <w:pPr>
        <w:suppressAutoHyphens w:val="0"/>
        <w:jc w:val="center"/>
        <w:rPr>
          <w:rFonts w:ascii="Tahoma" w:eastAsia="Times New Roman" w:hAnsi="Tahoma" w:cs="Tahoma"/>
          <w:b/>
          <w:sz w:val="22"/>
          <w:szCs w:val="22"/>
          <w:lang w:val="es-ES" w:eastAsia="es-ES"/>
        </w:rPr>
      </w:pPr>
      <w:r w:rsidRPr="00895889">
        <w:rPr>
          <w:rFonts w:ascii="Tahoma" w:eastAsia="Times New Roman" w:hAnsi="Tahoma" w:cs="Tahoma"/>
          <w:b/>
          <w:bCs/>
          <w:sz w:val="22"/>
          <w:szCs w:val="22"/>
          <w:lang w:val="es-ES_tradnl" w:eastAsia="es-ES"/>
        </w:rPr>
        <w:t xml:space="preserve">CONTRATO DE PRESTACIÓN DE SERVICIOS </w:t>
      </w:r>
    </w:p>
    <w:p w14:paraId="38C347D0" w14:textId="77777777" w:rsidR="00433746" w:rsidRPr="00895889" w:rsidRDefault="00433746" w:rsidP="00433746">
      <w:pPr>
        <w:suppressAutoHyphens w:val="0"/>
        <w:rPr>
          <w:rFonts w:ascii="Tahoma" w:eastAsia="Times New Roman" w:hAnsi="Tahoma" w:cs="Tahoma"/>
          <w:b/>
          <w:sz w:val="22"/>
          <w:szCs w:val="22"/>
          <w:lang w:val="es-ES_tradnl" w:eastAsia="es-ES"/>
        </w:rPr>
      </w:pPr>
    </w:p>
    <w:p w14:paraId="36A6D306" w14:textId="77777777" w:rsidR="00433746" w:rsidRPr="00895889" w:rsidRDefault="00433746" w:rsidP="00433746">
      <w:pPr>
        <w:suppressAutoHyphens w:val="0"/>
        <w:jc w:val="both"/>
        <w:textAlignment w:val="baseline"/>
        <w:rPr>
          <w:rFonts w:ascii="Tahoma" w:eastAsia="Times New Roman" w:hAnsi="Tahoma" w:cs="Tahoma"/>
          <w:b/>
          <w:sz w:val="22"/>
          <w:szCs w:val="22"/>
          <w:lang w:val="es-ES" w:eastAsia="es-CO"/>
        </w:rPr>
      </w:pPr>
      <w:r w:rsidRPr="00895889">
        <w:rPr>
          <w:rFonts w:ascii="Tahoma" w:eastAsia="Times New Roman" w:hAnsi="Tahoma" w:cs="Tahoma"/>
          <w:b/>
          <w:sz w:val="22"/>
          <w:szCs w:val="22"/>
          <w:lang w:val="es-ES" w:eastAsia="es-CO"/>
        </w:rPr>
        <w:t xml:space="preserve">CONTRATO </w:t>
      </w:r>
      <w:proofErr w:type="gramStart"/>
      <w:r w:rsidRPr="00895889">
        <w:rPr>
          <w:rFonts w:ascii="Tahoma" w:eastAsia="Times New Roman" w:hAnsi="Tahoma" w:cs="Tahoma"/>
          <w:b/>
          <w:sz w:val="22"/>
          <w:szCs w:val="22"/>
          <w:lang w:val="es-ES" w:eastAsia="es-CO"/>
        </w:rPr>
        <w:t>No.   </w:t>
      </w:r>
      <w:proofErr w:type="gramEnd"/>
      <w:r w:rsidRPr="00895889">
        <w:rPr>
          <w:rFonts w:ascii="Tahoma" w:eastAsia="Times New Roman" w:hAnsi="Tahoma" w:cs="Tahoma"/>
          <w:b/>
          <w:sz w:val="22"/>
          <w:szCs w:val="22"/>
          <w:lang w:val="es-ES" w:eastAsia="es-CO"/>
        </w:rPr>
        <w:t>        :</w:t>
      </w:r>
      <w:r w:rsidRPr="00895889">
        <w:rPr>
          <w:rFonts w:ascii="Tahoma" w:eastAsia="Times New Roman" w:hAnsi="Tahoma" w:cs="Tahoma"/>
          <w:b/>
          <w:sz w:val="22"/>
          <w:szCs w:val="22"/>
          <w:lang w:val="es-ES" w:eastAsia="es-ES"/>
        </w:rPr>
        <w:t xml:space="preserve"> </w:t>
      </w:r>
    </w:p>
    <w:p w14:paraId="38FA6C90" w14:textId="77777777" w:rsidR="00433746" w:rsidRPr="00895889" w:rsidRDefault="00433746" w:rsidP="00433746">
      <w:pPr>
        <w:suppressAutoHyphens w:val="0"/>
        <w:jc w:val="both"/>
        <w:textAlignment w:val="baseline"/>
        <w:rPr>
          <w:rFonts w:ascii="Tahoma" w:eastAsia="Times New Roman" w:hAnsi="Tahoma" w:cs="Tahoma"/>
          <w:b/>
          <w:sz w:val="22"/>
          <w:szCs w:val="22"/>
          <w:lang w:val="es-ES" w:eastAsia="es-CO"/>
        </w:rPr>
      </w:pPr>
      <w:r w:rsidRPr="00895889">
        <w:rPr>
          <w:rFonts w:ascii="Tahoma" w:eastAsia="Times New Roman" w:hAnsi="Tahoma" w:cs="Tahoma"/>
          <w:b/>
          <w:sz w:val="22"/>
          <w:szCs w:val="22"/>
          <w:lang w:val="es-ES" w:eastAsia="es-CO"/>
        </w:rPr>
        <w:t>CONTRATANTE         </w:t>
      </w:r>
      <w:proofErr w:type="gramStart"/>
      <w:r w:rsidRPr="00895889">
        <w:rPr>
          <w:rFonts w:ascii="Tahoma" w:eastAsia="Times New Roman" w:hAnsi="Tahoma" w:cs="Tahoma"/>
          <w:b/>
          <w:sz w:val="22"/>
          <w:szCs w:val="22"/>
          <w:lang w:val="es-ES" w:eastAsia="es-CO"/>
        </w:rPr>
        <w:t xml:space="preserve">  :</w:t>
      </w:r>
      <w:proofErr w:type="gramEnd"/>
      <w:r w:rsidRPr="00895889">
        <w:rPr>
          <w:rFonts w:ascii="Tahoma" w:eastAsia="Times New Roman" w:hAnsi="Tahoma" w:cs="Tahoma"/>
          <w:b/>
          <w:sz w:val="22"/>
          <w:szCs w:val="22"/>
          <w:lang w:val="es-ES" w:eastAsia="es-CO"/>
        </w:rPr>
        <w:t> ELECTRIFICADORA DEL CARIBE S.A. E.S.P. EN LIQUIDACIÓN</w:t>
      </w:r>
    </w:p>
    <w:p w14:paraId="7A23B2EA" w14:textId="77777777" w:rsidR="00433746" w:rsidRPr="00895889" w:rsidRDefault="00433746" w:rsidP="00433746">
      <w:pPr>
        <w:suppressAutoHyphens w:val="0"/>
        <w:jc w:val="both"/>
        <w:textAlignment w:val="baseline"/>
        <w:rPr>
          <w:rFonts w:ascii="Tahoma" w:eastAsia="Times New Roman" w:hAnsi="Tahoma" w:cs="Tahoma"/>
          <w:b/>
          <w:bCs/>
          <w:color w:val="000000"/>
          <w:sz w:val="22"/>
          <w:szCs w:val="22"/>
          <w:shd w:val="clear" w:color="auto" w:fill="FFFFFF"/>
          <w:lang w:val="es-ES" w:eastAsia="es-ES"/>
        </w:rPr>
      </w:pPr>
      <w:r w:rsidRPr="00895889">
        <w:rPr>
          <w:rFonts w:ascii="Tahoma" w:eastAsia="Times New Roman" w:hAnsi="Tahoma" w:cs="Tahoma"/>
          <w:b/>
          <w:sz w:val="22"/>
          <w:szCs w:val="22"/>
          <w:lang w:val="es-ES" w:eastAsia="es-CO"/>
        </w:rPr>
        <w:t>CONTRATISTA          </w:t>
      </w:r>
      <w:proofErr w:type="gramStart"/>
      <w:r w:rsidRPr="00895889">
        <w:rPr>
          <w:rFonts w:ascii="Tahoma" w:eastAsia="Times New Roman" w:hAnsi="Tahoma" w:cs="Tahoma"/>
          <w:b/>
          <w:sz w:val="22"/>
          <w:szCs w:val="22"/>
          <w:lang w:val="es-ES" w:eastAsia="es-CO"/>
        </w:rPr>
        <w:t>  :</w:t>
      </w:r>
      <w:proofErr w:type="gramEnd"/>
      <w:r w:rsidRPr="00895889">
        <w:rPr>
          <w:rFonts w:ascii="Tahoma" w:eastAsia="Times New Roman" w:hAnsi="Tahoma" w:cs="Tahoma"/>
          <w:b/>
          <w:sz w:val="22"/>
          <w:szCs w:val="22"/>
          <w:lang w:val="es-ES" w:eastAsia="es-CO"/>
        </w:rPr>
        <w:t> </w:t>
      </w:r>
    </w:p>
    <w:p w14:paraId="2CBB55C7" w14:textId="77777777" w:rsidR="00433746" w:rsidRPr="00895889" w:rsidRDefault="00433746" w:rsidP="00433746">
      <w:pPr>
        <w:suppressAutoHyphens w:val="0"/>
        <w:jc w:val="both"/>
        <w:textAlignment w:val="baseline"/>
        <w:rPr>
          <w:rFonts w:ascii="Tahoma" w:eastAsia="Times New Roman" w:hAnsi="Tahoma" w:cs="Tahoma"/>
          <w:sz w:val="22"/>
          <w:szCs w:val="22"/>
          <w:lang w:val="es-ES_tradnl" w:eastAsia="es-ES"/>
        </w:rPr>
      </w:pPr>
    </w:p>
    <w:p w14:paraId="2710C19A" w14:textId="6DCD875F" w:rsidR="00433746" w:rsidRPr="00895889" w:rsidRDefault="00433746" w:rsidP="00433746">
      <w:pPr>
        <w:suppressAutoHyphens w:val="0"/>
        <w:jc w:val="both"/>
        <w:textAlignment w:val="baseline"/>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Entre los suscritos a saber: </w:t>
      </w:r>
      <w:r w:rsidRPr="00895889">
        <w:rPr>
          <w:rFonts w:ascii="Tahoma" w:eastAsia="Times New Roman" w:hAnsi="Tahoma" w:cs="Tahoma"/>
          <w:b/>
          <w:bCs/>
          <w:sz w:val="22"/>
          <w:szCs w:val="22"/>
          <w:lang w:val="es-ES" w:eastAsia="es-ES"/>
        </w:rPr>
        <w:t>ELECTRIFICADORA DEL CARIBE S.A. E.S.P. EN LIQUIDACIÓN – ELECTRICARIBE S.A E.S.P. EN LIQUIDACIÓN</w:t>
      </w:r>
      <w:r w:rsidRPr="00895889">
        <w:rPr>
          <w:rFonts w:ascii="Tahoma" w:eastAsia="Times New Roman" w:hAnsi="Tahoma" w:cs="Tahoma"/>
          <w:sz w:val="22"/>
          <w:szCs w:val="22"/>
          <w:lang w:val="es-ES" w:eastAsia="es-ES"/>
        </w:rPr>
        <w:t xml:space="preserve">, empresa prestadora del Servicio Público Domiciliario de Energía Eléctrica de carácter privada, constituida mediante escritura pública No. 2274 del 06 de julio de 1998, otorgada en la Notaría Cuarenta y Cinco (45) del </w:t>
      </w:r>
      <w:r w:rsidR="00465DA1" w:rsidRPr="00895889">
        <w:rPr>
          <w:rFonts w:ascii="Tahoma" w:eastAsia="Times New Roman" w:hAnsi="Tahoma" w:cs="Tahoma"/>
          <w:sz w:val="22"/>
          <w:szCs w:val="22"/>
          <w:lang w:val="es-ES" w:eastAsia="es-ES"/>
        </w:rPr>
        <w:t>Círculo</w:t>
      </w:r>
      <w:r w:rsidRPr="00895889">
        <w:rPr>
          <w:rFonts w:ascii="Tahoma" w:eastAsia="Times New Roman" w:hAnsi="Tahoma" w:cs="Tahoma"/>
          <w:sz w:val="22"/>
          <w:szCs w:val="22"/>
          <w:lang w:val="es-ES" w:eastAsia="es-ES"/>
        </w:rPr>
        <w:t xml:space="preserve"> de Bogotá D.C., inscrita en la Cámara de Comercio el día 13 de Julio de 1998 bajo el No. 76.168 del libro respectivo, e identificada con el NIT No. 802.007.670-6, la cual actúa a través de la Doctora </w:t>
      </w:r>
      <w:r w:rsidRPr="00895889">
        <w:rPr>
          <w:rFonts w:ascii="Tahoma" w:eastAsia="Times New Roman" w:hAnsi="Tahoma" w:cs="Tahoma"/>
          <w:b/>
          <w:bCs/>
          <w:sz w:val="22"/>
          <w:szCs w:val="22"/>
          <w:lang w:val="es-ES" w:eastAsia="es-ES"/>
        </w:rPr>
        <w:t>ÁNGELA PATRICIA ROJAS COMBARIZA</w:t>
      </w:r>
      <w:r w:rsidRPr="00895889">
        <w:rPr>
          <w:rFonts w:ascii="Tahoma" w:eastAsia="Times New Roman" w:hAnsi="Tahoma" w:cs="Tahoma"/>
          <w:sz w:val="22"/>
          <w:szCs w:val="22"/>
          <w:lang w:val="es-ES" w:eastAsia="es-ES"/>
        </w:rPr>
        <w:t xml:space="preserve">, identificada con la cédula de ciudadanía </w:t>
      </w:r>
      <w:r w:rsidRPr="00895889">
        <w:rPr>
          <w:rFonts w:ascii="Tahoma" w:eastAsia="Times New Roman" w:hAnsi="Tahoma" w:cs="Tahoma"/>
          <w:b/>
          <w:bCs/>
          <w:sz w:val="22"/>
          <w:szCs w:val="22"/>
          <w:lang w:val="es-ES" w:eastAsia="es-ES"/>
        </w:rPr>
        <w:t>No. 52.064.781</w:t>
      </w:r>
      <w:r w:rsidRPr="00895889">
        <w:rPr>
          <w:rFonts w:ascii="Tahoma" w:eastAsia="Times New Roman" w:hAnsi="Tahoma" w:cs="Tahoma"/>
          <w:sz w:val="22"/>
          <w:szCs w:val="22"/>
          <w:lang w:val="es-ES" w:eastAsia="es-ES"/>
        </w:rPr>
        <w:t xml:space="preserve"> de Bogotá, en su calidad de </w:t>
      </w:r>
      <w:r w:rsidRPr="00895889">
        <w:rPr>
          <w:rFonts w:ascii="Tahoma" w:eastAsia="Times New Roman" w:hAnsi="Tahoma" w:cs="Tahoma"/>
          <w:b/>
          <w:bCs/>
          <w:sz w:val="22"/>
          <w:szCs w:val="22"/>
          <w:lang w:val="es-ES" w:eastAsia="es-ES"/>
        </w:rPr>
        <w:t>Liquidadora</w:t>
      </w:r>
      <w:r w:rsidRPr="00895889">
        <w:rPr>
          <w:rFonts w:ascii="Tahoma" w:eastAsia="Times New Roman" w:hAnsi="Tahoma" w:cs="Tahoma"/>
          <w:sz w:val="22"/>
          <w:szCs w:val="22"/>
          <w:lang w:val="es-ES" w:eastAsia="es-ES"/>
        </w:rPr>
        <w:t xml:space="preserve">, de conformidad con la designación realizada mediante la </w:t>
      </w:r>
      <w:r w:rsidRPr="00895889">
        <w:rPr>
          <w:rFonts w:ascii="Tahoma" w:eastAsia="Times New Roman" w:hAnsi="Tahoma" w:cs="Tahoma"/>
          <w:b/>
          <w:bCs/>
          <w:sz w:val="22"/>
          <w:szCs w:val="22"/>
          <w:lang w:val="es-ES" w:eastAsia="es-ES"/>
        </w:rPr>
        <w:t>Resolución No. SSPD - 20211000011445</w:t>
      </w:r>
      <w:r w:rsidRPr="00895889">
        <w:rPr>
          <w:rFonts w:ascii="Tahoma" w:eastAsia="Times New Roman" w:hAnsi="Tahoma" w:cs="Tahoma"/>
          <w:sz w:val="22"/>
          <w:szCs w:val="22"/>
          <w:lang w:val="es-ES" w:eastAsia="es-ES"/>
        </w:rPr>
        <w:t xml:space="preserve"> del 24 de marzo de 2021, expedida por la Superintendencia de Servicios Públicos Domiciliarios, la cual fue debidamente inscrita en la Cámara de Comercio de Barranquilla, y en tal condición representante legal de dicha empresa, que en adelante se </w:t>
      </w:r>
      <w:proofErr w:type="gramStart"/>
      <w:r w:rsidRPr="00895889">
        <w:rPr>
          <w:rFonts w:ascii="Tahoma" w:eastAsia="Times New Roman" w:hAnsi="Tahoma" w:cs="Tahoma"/>
          <w:sz w:val="22"/>
          <w:szCs w:val="22"/>
          <w:lang w:val="es-ES" w:eastAsia="es-ES"/>
        </w:rPr>
        <w:t>denominará como</w:t>
      </w:r>
      <w:proofErr w:type="gramEnd"/>
      <w:r w:rsidRPr="00895889">
        <w:rPr>
          <w:rFonts w:ascii="Tahoma" w:eastAsia="Times New Roman" w:hAnsi="Tahoma" w:cs="Tahoma"/>
          <w:sz w:val="22"/>
          <w:szCs w:val="22"/>
          <w:lang w:val="es-ES" w:eastAsia="es-ES"/>
        </w:rPr>
        <w:t xml:space="preserve"> </w:t>
      </w:r>
      <w:r w:rsidRPr="00895889">
        <w:rPr>
          <w:rFonts w:ascii="Tahoma" w:eastAsia="Times New Roman" w:hAnsi="Tahoma" w:cs="Tahoma"/>
          <w:b/>
          <w:bCs/>
          <w:sz w:val="22"/>
          <w:szCs w:val="22"/>
          <w:lang w:val="es-ES" w:eastAsia="es-ES"/>
        </w:rPr>
        <w:t>EL CONTRATANTE</w:t>
      </w:r>
      <w:r w:rsidRPr="00895889">
        <w:rPr>
          <w:rFonts w:ascii="Tahoma" w:eastAsia="Times New Roman" w:hAnsi="Tahoma" w:cs="Tahoma"/>
          <w:sz w:val="22"/>
          <w:szCs w:val="22"/>
          <w:lang w:val="es-ES" w:eastAsia="es-ES"/>
        </w:rPr>
        <w:t xml:space="preserve">, por una parte, y por la otra, </w:t>
      </w:r>
      <w:r w:rsidRPr="00895889">
        <w:rPr>
          <w:rFonts w:ascii="Tahoma" w:eastAsia="Times New Roman" w:hAnsi="Tahoma" w:cs="Tahoma"/>
          <w:b/>
          <w:bCs/>
          <w:sz w:val="22"/>
          <w:szCs w:val="22"/>
          <w:lang w:val="es-ES" w:eastAsia="es-ES"/>
        </w:rPr>
        <w:t>XXXXX</w:t>
      </w:r>
      <w:r w:rsidRPr="00895889">
        <w:rPr>
          <w:rFonts w:ascii="Tahoma" w:eastAsia="Times New Roman" w:hAnsi="Tahoma" w:cs="Tahoma"/>
          <w:sz w:val="22"/>
          <w:szCs w:val="22"/>
          <w:lang w:val="es-ES" w:eastAsia="es-ES"/>
        </w:rPr>
        <w:t xml:space="preserve"> mayor de edad, identificado con la cédula de ciudadanía No. </w:t>
      </w:r>
      <w:r w:rsidRPr="00895889">
        <w:rPr>
          <w:rFonts w:ascii="Tahoma" w:eastAsia="Times New Roman" w:hAnsi="Tahoma" w:cs="Tahoma"/>
          <w:b/>
          <w:bCs/>
          <w:sz w:val="22"/>
          <w:szCs w:val="22"/>
          <w:lang w:val="es-ES" w:eastAsia="es-ES"/>
        </w:rPr>
        <w:t>XXXXXXX</w:t>
      </w:r>
      <w:r w:rsidRPr="00895889">
        <w:rPr>
          <w:rFonts w:ascii="Tahoma" w:eastAsia="Times New Roman" w:hAnsi="Tahoma" w:cs="Tahoma"/>
          <w:sz w:val="22"/>
          <w:szCs w:val="22"/>
          <w:lang w:val="es-ES" w:eastAsia="es-ES"/>
        </w:rPr>
        <w:t xml:space="preserve">, quien en su calidad de Representante Legal actúa en este acto en nombre y representación de la sociedad </w:t>
      </w:r>
      <w:bookmarkStart w:id="4" w:name="_Hlk71098613"/>
      <w:r w:rsidRPr="00895889">
        <w:rPr>
          <w:rFonts w:ascii="Tahoma" w:eastAsia="Times New Roman" w:hAnsi="Tahoma" w:cs="Tahoma"/>
          <w:b/>
          <w:bCs/>
          <w:color w:val="000000"/>
          <w:sz w:val="22"/>
          <w:szCs w:val="22"/>
          <w:shd w:val="clear" w:color="auto" w:fill="FFFFFF"/>
          <w:lang w:val="es-ES" w:eastAsia="es-ES"/>
        </w:rPr>
        <w:t>XXXXXXX</w:t>
      </w:r>
      <w:r w:rsidRPr="00895889">
        <w:rPr>
          <w:rFonts w:ascii="Tahoma" w:eastAsia="Times New Roman" w:hAnsi="Tahoma" w:cs="Tahoma"/>
          <w:sz w:val="22"/>
          <w:szCs w:val="22"/>
          <w:lang w:val="es-ES" w:eastAsia="es-ES"/>
        </w:rPr>
        <w:t xml:space="preserve"> </w:t>
      </w:r>
      <w:bookmarkEnd w:id="4"/>
      <w:r w:rsidRPr="00895889">
        <w:rPr>
          <w:rFonts w:ascii="Tahoma" w:eastAsia="Times New Roman" w:hAnsi="Tahoma" w:cs="Tahoma"/>
          <w:sz w:val="22"/>
          <w:szCs w:val="22"/>
          <w:lang w:val="es-ES" w:eastAsia="es-ES"/>
        </w:rPr>
        <w:t xml:space="preserve">con NIT No. </w:t>
      </w:r>
      <w:r w:rsidRPr="00895889">
        <w:rPr>
          <w:rFonts w:ascii="Tahoma" w:eastAsia="Times New Roman" w:hAnsi="Tahoma" w:cs="Tahoma"/>
          <w:b/>
          <w:bCs/>
          <w:sz w:val="22"/>
          <w:szCs w:val="22"/>
          <w:lang w:val="es-ES" w:eastAsia="es-ES"/>
        </w:rPr>
        <w:t>XXX.XXX.XXX-X</w:t>
      </w:r>
      <w:r w:rsidRPr="00895889">
        <w:rPr>
          <w:rFonts w:ascii="Tahoma" w:eastAsia="Times New Roman" w:hAnsi="Tahoma" w:cs="Tahoma"/>
          <w:sz w:val="22"/>
          <w:szCs w:val="22"/>
          <w:lang w:val="es-ES" w:eastAsia="es-ES"/>
        </w:rPr>
        <w:t xml:space="preserve"> todo lo cual consta en el Certificado de Existencia y Representación Legal expedido por la Cámara de Comercio de XXXX, el cual se adjunta para los efectos legales pertinentes, que en adelante se denominará como EL </w:t>
      </w:r>
      <w:r w:rsidRPr="00895889">
        <w:rPr>
          <w:rFonts w:ascii="Tahoma" w:eastAsia="Times New Roman" w:hAnsi="Tahoma" w:cs="Tahoma"/>
          <w:b/>
          <w:bCs/>
          <w:sz w:val="22"/>
          <w:szCs w:val="22"/>
          <w:lang w:val="es-ES" w:eastAsia="es-ES"/>
        </w:rPr>
        <w:t>CONTRATISTA</w:t>
      </w:r>
      <w:r w:rsidRPr="00895889">
        <w:rPr>
          <w:rFonts w:ascii="Tahoma" w:eastAsia="Times New Roman" w:hAnsi="Tahoma" w:cs="Tahoma"/>
          <w:sz w:val="22"/>
          <w:szCs w:val="22"/>
          <w:lang w:val="es-ES" w:eastAsia="es-ES"/>
        </w:rPr>
        <w:t>, quienes en conjunto se denominarán las Partes y han acordado celebrar el presente contrato que se regirá d</w:t>
      </w:r>
      <w:r w:rsidR="00515060">
        <w:rPr>
          <w:rFonts w:ascii="Tahoma" w:eastAsia="Times New Roman" w:hAnsi="Tahoma" w:cs="Tahoma"/>
          <w:sz w:val="22"/>
          <w:szCs w:val="22"/>
          <w:lang w:val="es-ES" w:eastAsia="es-ES"/>
        </w:rPr>
        <w:t xml:space="preserve">e </w:t>
      </w:r>
      <w:r w:rsidRPr="00895889">
        <w:rPr>
          <w:rFonts w:ascii="Tahoma" w:eastAsia="Times New Roman" w:hAnsi="Tahoma" w:cs="Tahoma"/>
          <w:sz w:val="22"/>
          <w:szCs w:val="22"/>
          <w:lang w:val="es-ES" w:eastAsia="es-ES"/>
        </w:rPr>
        <w:t>manera general por las normas de la legislación colombiana que le sean aplicables y, en especial, por las cláusulas que se enuncian a continuación, previas las siguientes:</w:t>
      </w:r>
    </w:p>
    <w:p w14:paraId="546A4BBA" w14:textId="77777777" w:rsidR="00515060" w:rsidRDefault="00515060" w:rsidP="00433746">
      <w:pPr>
        <w:suppressAutoHyphens w:val="0"/>
        <w:jc w:val="center"/>
        <w:textAlignment w:val="baseline"/>
        <w:rPr>
          <w:rFonts w:ascii="Tahoma" w:eastAsia="Times New Roman" w:hAnsi="Tahoma" w:cs="Tahoma"/>
          <w:b/>
          <w:sz w:val="22"/>
          <w:szCs w:val="22"/>
          <w:lang w:val="es-ES" w:eastAsia="es-ES"/>
        </w:rPr>
      </w:pPr>
    </w:p>
    <w:p w14:paraId="3DF49A7E" w14:textId="77777777" w:rsidR="00515060" w:rsidRDefault="00515060" w:rsidP="00433746">
      <w:pPr>
        <w:suppressAutoHyphens w:val="0"/>
        <w:jc w:val="center"/>
        <w:textAlignment w:val="baseline"/>
        <w:rPr>
          <w:rFonts w:ascii="Tahoma" w:eastAsia="Times New Roman" w:hAnsi="Tahoma" w:cs="Tahoma"/>
          <w:b/>
          <w:sz w:val="22"/>
          <w:szCs w:val="22"/>
          <w:lang w:val="es-ES" w:eastAsia="es-ES"/>
        </w:rPr>
      </w:pPr>
    </w:p>
    <w:p w14:paraId="48E0035E" w14:textId="0CE81184" w:rsidR="00433746" w:rsidRPr="00895889" w:rsidRDefault="00433746" w:rsidP="00433746">
      <w:pPr>
        <w:suppressAutoHyphens w:val="0"/>
        <w:jc w:val="center"/>
        <w:textAlignment w:val="baseline"/>
        <w:rPr>
          <w:rFonts w:ascii="Tahoma" w:eastAsia="Times New Roman" w:hAnsi="Tahoma" w:cs="Tahoma"/>
          <w:b/>
          <w:sz w:val="22"/>
          <w:szCs w:val="22"/>
          <w:lang w:val="es-ES" w:eastAsia="es-ES"/>
        </w:rPr>
      </w:pPr>
      <w:r w:rsidRPr="00895889">
        <w:rPr>
          <w:rFonts w:ascii="Tahoma" w:eastAsia="Times New Roman" w:hAnsi="Tahoma" w:cs="Tahoma"/>
          <w:b/>
          <w:sz w:val="22"/>
          <w:szCs w:val="22"/>
          <w:lang w:val="es-ES" w:eastAsia="es-ES"/>
        </w:rPr>
        <w:lastRenderedPageBreak/>
        <w:t>CONSIDERACIONES</w:t>
      </w:r>
    </w:p>
    <w:p w14:paraId="54EDFF7E" w14:textId="77777777" w:rsidR="00433746" w:rsidRPr="00895889" w:rsidRDefault="00433746" w:rsidP="00433746">
      <w:pPr>
        <w:suppressAutoHyphens w:val="0"/>
        <w:jc w:val="center"/>
        <w:textAlignment w:val="baseline"/>
        <w:rPr>
          <w:rFonts w:ascii="Tahoma" w:eastAsia="Times New Roman" w:hAnsi="Tahoma" w:cs="Tahoma"/>
          <w:b/>
          <w:sz w:val="22"/>
          <w:szCs w:val="22"/>
          <w:lang w:val="es-ES" w:eastAsia="es-ES"/>
        </w:rPr>
      </w:pPr>
    </w:p>
    <w:p w14:paraId="496F7684" w14:textId="77777777" w:rsidR="00433746" w:rsidRPr="00895889" w:rsidRDefault="00433746" w:rsidP="00433746">
      <w:pPr>
        <w:suppressAutoHyphens w:val="0"/>
        <w:jc w:val="both"/>
        <w:rPr>
          <w:rFonts w:ascii="Tahoma" w:hAnsi="Tahoma" w:cs="Tahoma"/>
          <w:sz w:val="22"/>
          <w:szCs w:val="22"/>
        </w:rPr>
      </w:pPr>
      <w:r w:rsidRPr="00895889">
        <w:rPr>
          <w:rFonts w:ascii="Tahoma" w:eastAsia="Times New Roman" w:hAnsi="Tahoma" w:cs="Tahoma"/>
          <w:sz w:val="22"/>
          <w:szCs w:val="22"/>
          <w:lang w:val="es-ES" w:eastAsia="es-ES"/>
        </w:rPr>
        <w:t xml:space="preserve">Que </w:t>
      </w:r>
      <w:r w:rsidRPr="00895889">
        <w:rPr>
          <w:rFonts w:ascii="Tahoma" w:hAnsi="Tahoma" w:cs="Tahoma"/>
          <w:sz w:val="22"/>
          <w:szCs w:val="22"/>
          <w:lang w:val="es-ES"/>
        </w:rPr>
        <w:t>m</w:t>
      </w:r>
      <w:proofErr w:type="spellStart"/>
      <w:r w:rsidRPr="00895889">
        <w:rPr>
          <w:rFonts w:ascii="Tahoma" w:hAnsi="Tahoma" w:cs="Tahoma"/>
          <w:sz w:val="22"/>
          <w:szCs w:val="22"/>
        </w:rPr>
        <w:t>ediante</w:t>
      </w:r>
      <w:proofErr w:type="spellEnd"/>
      <w:r w:rsidRPr="00895889">
        <w:rPr>
          <w:rFonts w:ascii="Tahoma" w:hAnsi="Tahoma" w:cs="Tahoma"/>
          <w:sz w:val="22"/>
          <w:szCs w:val="22"/>
        </w:rPr>
        <w:t xml:space="preserve"> Resolución SSPD-20161000062785 del 14 de noviembre de 2016, la Superintendencia de Servicios Públicos Domiciliarios ordenó la toma de posesión de la Electrificadora del Caribe S.A. E.S.P. – ELECTRICARIBE S.A. E.S.P., por encontrar configuradas las causales de los numerales 1 y 7 del artículo 59 de la Ley 142 de 1994.</w:t>
      </w:r>
    </w:p>
    <w:p w14:paraId="54227573" w14:textId="77777777" w:rsidR="00433746" w:rsidRPr="00895889" w:rsidRDefault="00433746" w:rsidP="00433746">
      <w:pPr>
        <w:jc w:val="both"/>
        <w:rPr>
          <w:rFonts w:ascii="Tahoma" w:hAnsi="Tahoma" w:cs="Tahoma"/>
          <w:sz w:val="22"/>
          <w:szCs w:val="22"/>
        </w:rPr>
      </w:pPr>
    </w:p>
    <w:p w14:paraId="4900B244"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 xml:space="preserve">Que de acuerdo con lo anterior, la Superservicios realizó los análisis necesarios con el fin de determinar si ELECTRICARIBE S.A. E.S.P. se encontraba en capacidad de garantizar la prestación del servicio de energía eléctrica en su área de influencia, en las actividades de distribución y comercialización, frente a lo cual se determinó, entre otras situaciones, que las proyecciones financieras indicaban que sus egresos serían mayores que sus ingresos durante los siguientes cinco años, concluyendo que la citada empresa no estaba en condiciones de superar las causales de toma de posesión, ni de cumplir con su objeto social de conformidad con las leyes que lo rigen, situación que evidenció un riesgo para la prestación del servicio de energía en la región Caribe en el corto, mediano y largo plazo. </w:t>
      </w:r>
    </w:p>
    <w:p w14:paraId="3AC3AD5A" w14:textId="77777777" w:rsidR="00433746" w:rsidRPr="00895889" w:rsidRDefault="00433746" w:rsidP="00433746">
      <w:pPr>
        <w:jc w:val="both"/>
        <w:rPr>
          <w:rFonts w:ascii="Tahoma" w:hAnsi="Tahoma" w:cs="Tahoma"/>
          <w:sz w:val="22"/>
          <w:szCs w:val="22"/>
        </w:rPr>
      </w:pPr>
    </w:p>
    <w:p w14:paraId="7FDE1694"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Que mediante la Resolución SSPD-20171000005985 del 14 de marzo de 2017, la Superintendencia de Servicios Públicos Domiciliarios dispuso que la toma de posesión de ELECTRICARIBE S.A. E.S.P. tendría fines liquidatorios y, en ese sentido, ordenó una etapa de administración temporal, con el fin de garantizar la prestación continua del servicio de energía en su área de influencia y de esta manera asegurar la no afectación de los usuarios, de conformidad con lo dispuesto en los artículos 365 de la Constitución Política y 2 de la Ley 142 de 1994.</w:t>
      </w:r>
    </w:p>
    <w:p w14:paraId="06153783" w14:textId="77777777" w:rsidR="00433746" w:rsidRPr="00895889" w:rsidRDefault="00433746" w:rsidP="00433746">
      <w:pPr>
        <w:rPr>
          <w:rFonts w:ascii="Tahoma" w:hAnsi="Tahoma" w:cs="Tahoma"/>
          <w:sz w:val="22"/>
          <w:szCs w:val="22"/>
        </w:rPr>
      </w:pPr>
    </w:p>
    <w:p w14:paraId="76FF46EC"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 xml:space="preserve">Que contando con seis (6) interesados precalificados que acreditaron cumplir con los requisitos financieros, técnicos, legales y regulatorios exigidos, se llevaron a cabo las diferentes etapas del proceso de vinculación y el 20 de marzo de 2020 tuvo lugar la etapa de subasta y adjudicación de los nuevos mercados, obteniendo como resultado la adjudicación del segmento CaribeMar a las Empresas Públicas de Medellín – EPM, y del segmento CaribeSol al Consorcio Energía de la Costa, conformado por </w:t>
      </w:r>
      <w:proofErr w:type="spellStart"/>
      <w:r w:rsidRPr="00895889">
        <w:rPr>
          <w:rFonts w:ascii="Tahoma" w:hAnsi="Tahoma" w:cs="Tahoma"/>
          <w:sz w:val="22"/>
          <w:szCs w:val="22"/>
        </w:rPr>
        <w:t>Latin</w:t>
      </w:r>
      <w:proofErr w:type="spellEnd"/>
      <w:r w:rsidRPr="00895889">
        <w:rPr>
          <w:rFonts w:ascii="Tahoma" w:hAnsi="Tahoma" w:cs="Tahoma"/>
          <w:sz w:val="22"/>
          <w:szCs w:val="22"/>
        </w:rPr>
        <w:t xml:space="preserve"> American Corp. y la Empresa de Energía de Pereira.</w:t>
      </w:r>
    </w:p>
    <w:p w14:paraId="3A50BDA0" w14:textId="77777777" w:rsidR="00433746" w:rsidRPr="00895889" w:rsidRDefault="00433746" w:rsidP="00433746">
      <w:pPr>
        <w:jc w:val="both"/>
        <w:rPr>
          <w:rFonts w:ascii="Tahoma" w:hAnsi="Tahoma" w:cs="Tahoma"/>
          <w:sz w:val="22"/>
          <w:szCs w:val="22"/>
        </w:rPr>
      </w:pPr>
    </w:p>
    <w:p w14:paraId="4687808F"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Que el 30 de marzo de 2020 se suscribieron los contratos de adquisición de las acciones y activos de ELECTRICARIBE S.A. E.S.P., en lo correspondiente a cada uno de los nuevos mercados adjudicados, CaribeMar y CaribeSol.</w:t>
      </w:r>
    </w:p>
    <w:p w14:paraId="575BDB32" w14:textId="77777777" w:rsidR="00433746" w:rsidRPr="00895889" w:rsidRDefault="00433746" w:rsidP="00433746">
      <w:pPr>
        <w:jc w:val="both"/>
        <w:rPr>
          <w:rFonts w:ascii="Tahoma" w:hAnsi="Tahoma" w:cs="Tahoma"/>
          <w:sz w:val="22"/>
          <w:szCs w:val="22"/>
        </w:rPr>
      </w:pPr>
    </w:p>
    <w:p w14:paraId="79F4E08E"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 xml:space="preserve">Que surtido un proceso de empalme por parte de ELECTRICARIBE S.A. E.S.P. con los nuevos operadores Empresas Públicas de Medellín – EPM, y Consorcio Energía de la Costa, el 1º de octubre de 2020 se </w:t>
      </w:r>
      <w:proofErr w:type="gramStart"/>
      <w:r w:rsidRPr="00895889">
        <w:rPr>
          <w:rFonts w:ascii="Tahoma" w:hAnsi="Tahoma" w:cs="Tahoma"/>
          <w:sz w:val="22"/>
          <w:szCs w:val="22"/>
        </w:rPr>
        <w:t>dio inicio a</w:t>
      </w:r>
      <w:proofErr w:type="gramEnd"/>
      <w:r w:rsidRPr="00895889">
        <w:rPr>
          <w:rFonts w:ascii="Tahoma" w:hAnsi="Tahoma" w:cs="Tahoma"/>
          <w:sz w:val="22"/>
          <w:szCs w:val="22"/>
        </w:rPr>
        <w:t xml:space="preserve"> la operación y prestación del servicio de energía eléctrica a cargo de las nuevas empresas, hoy denominadas Caribe Mar de la Costa S.A.S. E.S.P. (Afinia), para el mercado CaribeMar, y Air-e S.A.S. E.S.P., para el mercado CaribeSol.</w:t>
      </w:r>
    </w:p>
    <w:p w14:paraId="4257AE28" w14:textId="77777777" w:rsidR="00433746" w:rsidRPr="00895889" w:rsidRDefault="00433746" w:rsidP="00433746">
      <w:pPr>
        <w:jc w:val="both"/>
        <w:rPr>
          <w:rFonts w:ascii="Tahoma" w:hAnsi="Tahoma" w:cs="Tahoma"/>
          <w:sz w:val="22"/>
          <w:szCs w:val="22"/>
        </w:rPr>
      </w:pPr>
    </w:p>
    <w:p w14:paraId="38C11710"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lastRenderedPageBreak/>
        <w:t>Que La Superintendencia de Servicios Públicos expidió la RESOLUCIÓN No. SSPD - 20211000011445 del 24 de marzo 2021, mediante la cual ordenó la liquidación de la Electrificadora del Caribe S.A. E.S.P. – ELECTRICARIBE S.A. E.S.P.”</w:t>
      </w:r>
    </w:p>
    <w:p w14:paraId="629E952E" w14:textId="77777777" w:rsidR="00433746" w:rsidRPr="00895889" w:rsidRDefault="00433746" w:rsidP="00433746">
      <w:pPr>
        <w:jc w:val="both"/>
        <w:rPr>
          <w:rFonts w:ascii="Tahoma" w:hAnsi="Tahoma" w:cs="Tahoma"/>
          <w:sz w:val="22"/>
          <w:szCs w:val="22"/>
        </w:rPr>
      </w:pPr>
    </w:p>
    <w:p w14:paraId="78CDF3C7"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 xml:space="preserve">Dentro de la misma estableció los siguientes efectos: </w:t>
      </w:r>
    </w:p>
    <w:p w14:paraId="100E12FB" w14:textId="77777777" w:rsidR="00433746" w:rsidRPr="00895889" w:rsidRDefault="00433746" w:rsidP="00433746">
      <w:pPr>
        <w:jc w:val="both"/>
        <w:rPr>
          <w:rFonts w:ascii="Tahoma" w:hAnsi="Tahoma" w:cs="Tahoma"/>
          <w:sz w:val="22"/>
          <w:szCs w:val="22"/>
        </w:rPr>
      </w:pPr>
    </w:p>
    <w:p w14:paraId="06FADA10"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“a) La disolución de la empresa. </w:t>
      </w:r>
    </w:p>
    <w:p w14:paraId="608C5819"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b) La exigibilidad de todas las obligaciones a plazo a cargo de ELECTRICARIBE S.A. E.S.P., sean comerciales o civiles, con o sin caución. </w:t>
      </w:r>
    </w:p>
    <w:p w14:paraId="031CB172"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c) La formación de la masa de bienes.</w:t>
      </w:r>
    </w:p>
    <w:p w14:paraId="7ED00746"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d) La advertencia a todos los interesados, a través de este acto administrativo, que el pago de las sentencias condenatorias contra ELECTRICARIBE S.A. E.S.P., así como cualquier otra obligación generada con anterioridad a la expedición del presente acto administrativo, se efectuarán en la medida en que las disponibilidades lo permitan y de acuerdo con la prelación de créditos determinada por la ley.” </w:t>
      </w:r>
    </w:p>
    <w:p w14:paraId="0DB416B9" w14:textId="77777777" w:rsidR="00433746" w:rsidRPr="00895889" w:rsidRDefault="00433746" w:rsidP="00433746">
      <w:pPr>
        <w:jc w:val="both"/>
        <w:rPr>
          <w:rFonts w:ascii="Tahoma" w:hAnsi="Tahoma" w:cs="Tahoma"/>
          <w:sz w:val="22"/>
          <w:szCs w:val="22"/>
        </w:rPr>
      </w:pPr>
    </w:p>
    <w:p w14:paraId="50D87F36"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Así mismo, ordenó el cumplimiento de las siguientes medidas:</w:t>
      </w:r>
    </w:p>
    <w:p w14:paraId="1C9529D0" w14:textId="77777777" w:rsidR="00433746" w:rsidRPr="00895889" w:rsidRDefault="00433746" w:rsidP="00433746">
      <w:pPr>
        <w:jc w:val="both"/>
        <w:rPr>
          <w:rFonts w:ascii="Tahoma" w:hAnsi="Tahoma" w:cs="Tahoma"/>
          <w:sz w:val="22"/>
          <w:szCs w:val="22"/>
        </w:rPr>
      </w:pPr>
    </w:p>
    <w:p w14:paraId="2171D952"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“a) La suspensión de los procesos de ejecución en curso y la imposibilidad de admitir nuevos procesos de esta clase contra ELECTRICARBE S.A. E.S.P. en liquidación, con ocasión de obligaciones anteriores a la fecha de la presente Resolución. </w:t>
      </w:r>
    </w:p>
    <w:p w14:paraId="27AAE094" w14:textId="77777777" w:rsidR="00433746" w:rsidRPr="00895889" w:rsidRDefault="00433746" w:rsidP="00433746">
      <w:pPr>
        <w:ind w:left="708"/>
        <w:jc w:val="both"/>
        <w:rPr>
          <w:rFonts w:ascii="Tahoma" w:hAnsi="Tahoma" w:cs="Tahoma"/>
          <w:i/>
          <w:iCs/>
          <w:sz w:val="22"/>
          <w:szCs w:val="22"/>
        </w:rPr>
      </w:pPr>
    </w:p>
    <w:p w14:paraId="617653AC"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b) La cancelación de los embargos decretados con anterioridad a la fecha de la presente Resolución, que afecten los bienes de ELECTRICARIBE S.A. E.S.P. en liquidación. </w:t>
      </w:r>
    </w:p>
    <w:p w14:paraId="1374D962" w14:textId="77777777" w:rsidR="00433746" w:rsidRPr="00895889" w:rsidRDefault="00433746" w:rsidP="00433746">
      <w:pPr>
        <w:ind w:left="708"/>
        <w:jc w:val="both"/>
        <w:rPr>
          <w:rFonts w:ascii="Tahoma" w:hAnsi="Tahoma" w:cs="Tahoma"/>
          <w:i/>
          <w:iCs/>
          <w:sz w:val="22"/>
          <w:szCs w:val="22"/>
        </w:rPr>
      </w:pPr>
    </w:p>
    <w:p w14:paraId="04C44DA9"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c) El aviso a los jueces de la república y a las autoridades que adelanten procesos de jurisdicción coactiva sobre la suspensión de los procesos de ejecución en curso y la imposibilidad de admitir nuevos procesos de esta clase contra ELECTRICARIBE S.A. E.S.P. en liquidación, con ocasión de obligaciones anteriores a la fecha de la presente Resolución; y la obligación de dar aplicación a las reglas previstas por los artículos 20 y 70 de la Ley 1116 de 2006. </w:t>
      </w:r>
    </w:p>
    <w:p w14:paraId="79E403B0" w14:textId="77777777" w:rsidR="00433746" w:rsidRPr="00895889" w:rsidRDefault="00433746" w:rsidP="00433746">
      <w:pPr>
        <w:ind w:left="708"/>
        <w:jc w:val="both"/>
        <w:rPr>
          <w:rFonts w:ascii="Tahoma" w:hAnsi="Tahoma" w:cs="Tahoma"/>
          <w:i/>
          <w:iCs/>
          <w:sz w:val="22"/>
          <w:szCs w:val="22"/>
        </w:rPr>
      </w:pPr>
    </w:p>
    <w:p w14:paraId="3B6E7917"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d) La prevención a los deudores de ELECTRICARIBE S.A. E.S.P. en liquidación, que sólo podrán pagar al (a la) liquidador(a) las obligaciones a favor de aquella. No serán oponibles los pagos hechos contraviniendo esta regla. </w:t>
      </w:r>
    </w:p>
    <w:p w14:paraId="18282E77" w14:textId="77777777" w:rsidR="00433746" w:rsidRPr="00895889" w:rsidRDefault="00433746" w:rsidP="00433746">
      <w:pPr>
        <w:ind w:left="708"/>
        <w:jc w:val="both"/>
        <w:rPr>
          <w:rFonts w:ascii="Tahoma" w:hAnsi="Tahoma" w:cs="Tahoma"/>
          <w:i/>
          <w:iCs/>
          <w:sz w:val="22"/>
          <w:szCs w:val="22"/>
        </w:rPr>
      </w:pPr>
    </w:p>
    <w:p w14:paraId="588B4D2B"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e) La prevención a todos los que tengan negocios con ELECTRICARIBE S.A. E.S.P. en liquidación, para que se entiendan, para todos los efectos legales, exclusivamente con el(la) liquidador(a). </w:t>
      </w:r>
    </w:p>
    <w:p w14:paraId="731C3E77" w14:textId="77777777" w:rsidR="00433746" w:rsidRPr="00895889" w:rsidRDefault="00433746" w:rsidP="00433746">
      <w:pPr>
        <w:ind w:left="708"/>
        <w:jc w:val="both"/>
        <w:rPr>
          <w:rFonts w:ascii="Tahoma" w:hAnsi="Tahoma" w:cs="Tahoma"/>
          <w:i/>
          <w:iCs/>
          <w:sz w:val="22"/>
          <w:szCs w:val="22"/>
        </w:rPr>
      </w:pPr>
    </w:p>
    <w:p w14:paraId="019A546C" w14:textId="0D69AE47" w:rsidR="00433746" w:rsidRPr="00895889" w:rsidRDefault="00433746" w:rsidP="00895889">
      <w:pPr>
        <w:ind w:left="708"/>
        <w:jc w:val="both"/>
        <w:rPr>
          <w:rFonts w:ascii="Tahoma" w:hAnsi="Tahoma" w:cs="Tahoma"/>
          <w:i/>
          <w:iCs/>
          <w:sz w:val="22"/>
          <w:szCs w:val="22"/>
        </w:rPr>
      </w:pPr>
      <w:r w:rsidRPr="00895889">
        <w:rPr>
          <w:rFonts w:ascii="Tahoma" w:hAnsi="Tahoma" w:cs="Tahoma"/>
          <w:i/>
          <w:iCs/>
          <w:sz w:val="22"/>
          <w:szCs w:val="22"/>
        </w:rPr>
        <w:t>f) La advertencia al público y a los jueces de la república que, en adelante, no se podrán iniciar ni continuar procesos o actuación alguna contra ELECTRICARIBE S.A. E.S.P. en liquidación, sin que se notifique personalmente al (a la) liquidador(a), so pena de nulidad.</w:t>
      </w:r>
    </w:p>
    <w:p w14:paraId="18A5716D"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lastRenderedPageBreak/>
        <w:t>g) La prevención a todo acreedor, y en general a cualquier persona que tenga en su poder activos de propiedad de ELECTRICARIBE S.A. E.S.P. en liquidación, para que proceda de manera inmediata a entregar dichos activos al (a la) liquidador(a).</w:t>
      </w:r>
    </w:p>
    <w:p w14:paraId="1DFD334D" w14:textId="77777777" w:rsidR="00433746" w:rsidRPr="00895889" w:rsidRDefault="00433746" w:rsidP="00433746">
      <w:pPr>
        <w:ind w:left="708"/>
        <w:jc w:val="both"/>
        <w:rPr>
          <w:rFonts w:ascii="Tahoma" w:hAnsi="Tahoma" w:cs="Tahoma"/>
          <w:i/>
          <w:iCs/>
          <w:sz w:val="22"/>
          <w:szCs w:val="22"/>
        </w:rPr>
      </w:pPr>
    </w:p>
    <w:p w14:paraId="15A5C1A4"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h) La advertencia de que el(la) liquidador(a) está facultado(a) para poner fin a cualquier clase de contratos existentes al momento de la expedición de esta Resolución, si los mismos no son necesarios.</w:t>
      </w:r>
    </w:p>
    <w:p w14:paraId="1302764D" w14:textId="77777777" w:rsidR="00433746" w:rsidRPr="00895889" w:rsidRDefault="00433746" w:rsidP="00433746">
      <w:pPr>
        <w:ind w:left="708"/>
        <w:jc w:val="both"/>
        <w:rPr>
          <w:rFonts w:ascii="Tahoma" w:hAnsi="Tahoma" w:cs="Tahoma"/>
          <w:i/>
          <w:iCs/>
          <w:sz w:val="22"/>
          <w:szCs w:val="22"/>
        </w:rPr>
      </w:pPr>
    </w:p>
    <w:p w14:paraId="60812F44"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i) La orden a la Cámara de Comercio del domicilio de ELECTRICARIBE S.A. E.S.P. en liquidación y a las del domicilio de sus sucursales para que procedan con las anotaciones y cancelaciones correspondientes. </w:t>
      </w:r>
    </w:p>
    <w:p w14:paraId="56FF2A3E" w14:textId="77777777" w:rsidR="00433746" w:rsidRPr="00895889" w:rsidRDefault="00433746" w:rsidP="00433746">
      <w:pPr>
        <w:ind w:left="708"/>
        <w:jc w:val="both"/>
        <w:rPr>
          <w:rFonts w:ascii="Tahoma" w:hAnsi="Tahoma" w:cs="Tahoma"/>
          <w:i/>
          <w:iCs/>
          <w:sz w:val="22"/>
          <w:szCs w:val="22"/>
        </w:rPr>
      </w:pPr>
    </w:p>
    <w:p w14:paraId="1604694A" w14:textId="77777777" w:rsidR="00433746" w:rsidRPr="00895889" w:rsidRDefault="00433746" w:rsidP="00433746">
      <w:pPr>
        <w:ind w:left="708"/>
        <w:jc w:val="both"/>
        <w:rPr>
          <w:rFonts w:ascii="Tahoma" w:hAnsi="Tahoma" w:cs="Tahoma"/>
          <w:i/>
          <w:iCs/>
          <w:sz w:val="22"/>
          <w:szCs w:val="22"/>
        </w:rPr>
      </w:pPr>
      <w:r w:rsidRPr="00895889">
        <w:rPr>
          <w:rFonts w:ascii="Tahoma" w:hAnsi="Tahoma" w:cs="Tahoma"/>
          <w:i/>
          <w:iCs/>
          <w:sz w:val="22"/>
          <w:szCs w:val="22"/>
        </w:rPr>
        <w:t xml:space="preserve">j) El aviso a la Dirección de Impuestos y Aduanas Nacionales – DIAN-, para que retire a ELECTRICARIBE S.A. E.S.P. la calidad de agente retenedor y/o autorretenedor de impuestos administrados por dicha entidad.” </w:t>
      </w:r>
    </w:p>
    <w:p w14:paraId="4247EA6A" w14:textId="77777777" w:rsidR="00433746" w:rsidRPr="00895889" w:rsidRDefault="00433746" w:rsidP="00433746">
      <w:pPr>
        <w:jc w:val="both"/>
        <w:rPr>
          <w:rFonts w:ascii="Tahoma" w:hAnsi="Tahoma" w:cs="Tahoma"/>
          <w:sz w:val="22"/>
          <w:szCs w:val="22"/>
        </w:rPr>
      </w:pPr>
    </w:p>
    <w:p w14:paraId="5BF8B6A1" w14:textId="77777777" w:rsidR="00433746" w:rsidRPr="00895889" w:rsidRDefault="00433746" w:rsidP="00433746">
      <w:pPr>
        <w:jc w:val="both"/>
        <w:rPr>
          <w:rFonts w:ascii="Tahoma" w:hAnsi="Tahoma" w:cs="Tahoma"/>
          <w:sz w:val="22"/>
          <w:szCs w:val="22"/>
        </w:rPr>
      </w:pPr>
      <w:r w:rsidRPr="00895889">
        <w:rPr>
          <w:rFonts w:ascii="Tahoma" w:hAnsi="Tahoma" w:cs="Tahoma"/>
          <w:sz w:val="22"/>
          <w:szCs w:val="22"/>
        </w:rPr>
        <w:t>Finalmente designó como liquidadora a la Agente Especial para que adelantara todo el proceso de liquidación conforme lo previsto en la Resolución señalada en el término de veinticuatro (24) meses.</w:t>
      </w:r>
    </w:p>
    <w:p w14:paraId="6F831B52" w14:textId="77777777" w:rsidR="00433746" w:rsidRPr="00895889" w:rsidRDefault="00433746" w:rsidP="00433746">
      <w:pPr>
        <w:suppressAutoHyphens w:val="0"/>
        <w:jc w:val="both"/>
        <w:rPr>
          <w:rFonts w:ascii="Tahoma" w:hAnsi="Tahoma" w:cs="Tahoma"/>
          <w:sz w:val="22"/>
          <w:szCs w:val="22"/>
        </w:rPr>
      </w:pPr>
    </w:p>
    <w:p w14:paraId="3AEEBCDF" w14:textId="77777777" w:rsidR="00317F84" w:rsidRPr="006B6CC1" w:rsidRDefault="00317F84" w:rsidP="00317F84">
      <w:pPr>
        <w:jc w:val="both"/>
        <w:rPr>
          <w:rFonts w:ascii="Tahoma" w:hAnsi="Tahoma" w:cs="Tahoma"/>
          <w:sz w:val="22"/>
          <w:szCs w:val="22"/>
          <w:lang w:val="es-MX"/>
        </w:rPr>
      </w:pPr>
      <w:r w:rsidRPr="006B6CC1">
        <w:rPr>
          <w:rFonts w:ascii="Tahoma" w:hAnsi="Tahoma" w:cs="Tahoma"/>
          <w:sz w:val="22"/>
          <w:szCs w:val="22"/>
          <w:lang w:val="es-MX"/>
        </w:rPr>
        <w:t>Que de acuerdo con la Ley 594 de 2000 en su Artículo 16 establece las obligaciones de los funcionarios a cuyo cargo estén los archivos de las entidades, y determina que tendrán la obligación de velar por la integridad, autenticidad, veracidad, y fidelidad de la información de los documentos de archivo y serán responsables de su organización y conservación, así como de la prestación de los servicios archivísticos. Que de igual manera en su Artículo 21, enuncia que las entidades de la administración pública y las empresas privadas que cumplen funciones públicas deberán elaborar programas de gestión documental, en cuya aplicación atenderán los principios y procesos archivísticos; el artículo 22 de la misma ley prevé que la gestión de documentos dentro del concepto de archivo total, comprende procesos tales como: la producción o recepción, la distribución, la consulta, la organización, la recuperación y la disposición final de los documentos y su Artículo 23, determina   sobre formación de archivos que teniendo en cuenta el ciclo vital de los documentos, los archivos se clasifican en: Archivos de Gestión, Archivos Centrales y Archivos Históricos.</w:t>
      </w:r>
    </w:p>
    <w:p w14:paraId="73D0860F" w14:textId="77777777" w:rsidR="00317F84" w:rsidRPr="006B6CC1" w:rsidRDefault="00317F84" w:rsidP="00317F84">
      <w:pPr>
        <w:jc w:val="both"/>
        <w:rPr>
          <w:rFonts w:ascii="Tahoma" w:hAnsi="Tahoma" w:cs="Tahoma"/>
          <w:sz w:val="22"/>
          <w:szCs w:val="22"/>
          <w:lang w:val="es-MX"/>
        </w:rPr>
      </w:pPr>
    </w:p>
    <w:p w14:paraId="21B3DF7E" w14:textId="77777777" w:rsidR="00317F84" w:rsidRPr="006B6CC1" w:rsidRDefault="00317F84" w:rsidP="00317F84">
      <w:pPr>
        <w:jc w:val="both"/>
        <w:rPr>
          <w:rFonts w:ascii="Tahoma" w:hAnsi="Tahoma" w:cs="Tahoma"/>
          <w:sz w:val="22"/>
          <w:szCs w:val="22"/>
          <w:lang w:val="es-MX"/>
        </w:rPr>
      </w:pPr>
      <w:r w:rsidRPr="006B6CC1">
        <w:rPr>
          <w:rFonts w:ascii="Tahoma" w:hAnsi="Tahoma" w:cs="Tahoma"/>
          <w:sz w:val="22"/>
          <w:szCs w:val="22"/>
          <w:lang w:val="es-MX"/>
        </w:rPr>
        <w:t>Que esta Ley, relaciona las responsabilidades que tienen los servidores públicos mientras cumplen su función y aún después de que estos hayan finalizado su relación con las instituciones, así como las implicaciones jurídicas, disciplinarias, civiles y hasta penales, por la conservación o no de los documentos, es decir para sustentar con estos las actuaciones de los servidores públicos.</w:t>
      </w:r>
    </w:p>
    <w:p w14:paraId="0C91A9F0" w14:textId="77777777" w:rsidR="00317F84" w:rsidRPr="006B6CC1" w:rsidRDefault="00317F84" w:rsidP="00317F84">
      <w:pPr>
        <w:jc w:val="both"/>
        <w:rPr>
          <w:rFonts w:ascii="Tahoma" w:hAnsi="Tahoma" w:cs="Tahoma"/>
          <w:sz w:val="22"/>
          <w:szCs w:val="22"/>
          <w:lang w:val="es-MX"/>
        </w:rPr>
      </w:pPr>
    </w:p>
    <w:p w14:paraId="4B310267" w14:textId="77777777" w:rsidR="00317F84" w:rsidRPr="006B6CC1" w:rsidRDefault="00317F84" w:rsidP="00317F84">
      <w:pPr>
        <w:jc w:val="both"/>
        <w:rPr>
          <w:rFonts w:ascii="Tahoma" w:hAnsi="Tahoma" w:cs="Tahoma"/>
          <w:sz w:val="22"/>
          <w:szCs w:val="22"/>
          <w:lang w:val="es-MX"/>
        </w:rPr>
      </w:pPr>
      <w:r w:rsidRPr="006B6CC1">
        <w:rPr>
          <w:rFonts w:ascii="Tahoma" w:hAnsi="Tahoma" w:cs="Tahoma"/>
          <w:sz w:val="22"/>
          <w:szCs w:val="22"/>
          <w:lang w:val="es-MX"/>
        </w:rPr>
        <w:t xml:space="preserve">Que el Decreto Único Reglamentario 1080 de 2015. En su Capitulo V. Gestión de Documentos. Se normaliza en el artículo 2.8.2.5.8. Instrumentos archivísticos para la gestión documental y en el artículo 2.8.2.5.9. los Procesos de la gestión documental: Planeación, Recepción y Radicación, Gestión y Tramite de documentos, Organización, Valoración, Transferencias Documentales, Atención de consultas, Disposición final de documentos. Y en </w:t>
      </w:r>
      <w:r w:rsidRPr="006B6CC1">
        <w:rPr>
          <w:rFonts w:ascii="Tahoma" w:hAnsi="Tahoma" w:cs="Tahoma"/>
          <w:sz w:val="22"/>
          <w:szCs w:val="22"/>
          <w:lang w:val="es-MX"/>
        </w:rPr>
        <w:lastRenderedPageBreak/>
        <w:t>el Título VII.  Reglamenta el Proceso de Entrega y/o Transferencia de los Archivos Públicos de las Entidades que se Suprimen, Fusionen Privaticen o Liquiden.</w:t>
      </w:r>
    </w:p>
    <w:p w14:paraId="3235F552" w14:textId="77777777" w:rsidR="00317F84" w:rsidRPr="006B6CC1" w:rsidRDefault="00317F84" w:rsidP="00317F84">
      <w:pPr>
        <w:jc w:val="both"/>
        <w:rPr>
          <w:rFonts w:ascii="Tahoma" w:hAnsi="Tahoma" w:cs="Tahoma"/>
          <w:sz w:val="22"/>
          <w:szCs w:val="22"/>
          <w:lang w:val="es-MX"/>
        </w:rPr>
      </w:pPr>
    </w:p>
    <w:p w14:paraId="5B1124B4" w14:textId="77777777" w:rsidR="00317F84" w:rsidRPr="006B6CC1" w:rsidRDefault="00317F84" w:rsidP="00317F84">
      <w:pPr>
        <w:jc w:val="both"/>
        <w:rPr>
          <w:rFonts w:ascii="Tahoma" w:hAnsi="Tahoma" w:cs="Tahoma"/>
          <w:sz w:val="22"/>
          <w:szCs w:val="22"/>
          <w:lang w:val="es-MX"/>
        </w:rPr>
      </w:pPr>
      <w:r w:rsidRPr="006B6CC1">
        <w:rPr>
          <w:rFonts w:ascii="Tahoma" w:hAnsi="Tahoma" w:cs="Tahoma"/>
          <w:sz w:val="22"/>
          <w:szCs w:val="22"/>
          <w:lang w:val="es-MX"/>
        </w:rPr>
        <w:t xml:space="preserve">Que de conformidad con el Acuerdo 060 de 2001, se establece las pautas para la administración de las comunicaciones oficiales en las entidades públicas y privadas que cumplan funciones públicas según el Consejo Directivo del Archivo General de la Nación en uso de sus facultades consideran que se debe normalizar los procedimientos de correspondencia como parte integral de la Gestión Documental. </w:t>
      </w:r>
    </w:p>
    <w:p w14:paraId="3BB9E608" w14:textId="77777777" w:rsidR="00317F84" w:rsidRPr="006B6CC1" w:rsidRDefault="00317F84" w:rsidP="00317F84">
      <w:pPr>
        <w:jc w:val="both"/>
        <w:rPr>
          <w:rFonts w:ascii="Tahoma" w:hAnsi="Tahoma" w:cs="Tahoma"/>
          <w:sz w:val="22"/>
          <w:szCs w:val="22"/>
          <w:lang w:val="es-MX"/>
        </w:rPr>
      </w:pPr>
    </w:p>
    <w:p w14:paraId="65BA962C" w14:textId="77777777" w:rsidR="00317F84" w:rsidRPr="006B6CC1" w:rsidRDefault="00317F84" w:rsidP="00317F84">
      <w:pPr>
        <w:jc w:val="both"/>
        <w:rPr>
          <w:rFonts w:ascii="Tahoma" w:hAnsi="Tahoma" w:cs="Tahoma"/>
          <w:sz w:val="22"/>
          <w:szCs w:val="22"/>
          <w:lang w:val="es-MX"/>
        </w:rPr>
      </w:pPr>
      <w:r w:rsidRPr="006B6CC1">
        <w:rPr>
          <w:rFonts w:ascii="Tahoma" w:hAnsi="Tahoma" w:cs="Tahoma"/>
          <w:sz w:val="22"/>
          <w:szCs w:val="22"/>
          <w:lang w:val="es-MX"/>
        </w:rPr>
        <w:t>Que la Circular Externa 20141000000034 de la Superintendencia de Servicios Públicos Domiciliarios que establece las directrices en materia de gestión documental y organización de archivos que deben cumplir las empresas y personas vigiladas por la superservicios y la Circular Externa 20161000000034 de la Superintendencia de Servicios Públicos Domiciliarios describe las funciones y competencias de los Agentes especiales y de los liquidadores que deberán administrar todos los tipos de información independiente de su medio de conservación de forma que este adecuadamente organizada, guardada y vigilada conforme con los parámetros legales. De igual forma también se debe establecer los criterios de manejo, acceso y guarda de la información, para mantener la reserva sobre aquella que legalmente deba gozar de ella y sobre la que tenga incidencia en el negocio, tales como bases de datos de usuarios, secretos industriales, estrategias comerciales, etc.</w:t>
      </w:r>
    </w:p>
    <w:p w14:paraId="42200AF3" w14:textId="77777777" w:rsidR="00317F84" w:rsidRPr="006B6CC1" w:rsidRDefault="00317F84" w:rsidP="00317F84">
      <w:pPr>
        <w:jc w:val="both"/>
        <w:rPr>
          <w:rFonts w:ascii="Tahoma" w:hAnsi="Tahoma" w:cs="Tahoma"/>
          <w:sz w:val="22"/>
          <w:szCs w:val="22"/>
          <w:lang w:val="es-MX"/>
        </w:rPr>
      </w:pPr>
    </w:p>
    <w:p w14:paraId="6250D482" w14:textId="2A8B5CC1" w:rsidR="00317F84" w:rsidRPr="006B6CC1" w:rsidRDefault="00317F84" w:rsidP="00317F84">
      <w:pPr>
        <w:jc w:val="both"/>
        <w:rPr>
          <w:rFonts w:ascii="Tahoma" w:hAnsi="Tahoma" w:cs="Tahoma"/>
          <w:sz w:val="22"/>
          <w:szCs w:val="22"/>
          <w:lang w:val="es-MX"/>
        </w:rPr>
      </w:pPr>
      <w:r w:rsidRPr="006B6CC1">
        <w:rPr>
          <w:rFonts w:ascii="Tahoma" w:hAnsi="Tahoma" w:cs="Tahoma"/>
          <w:sz w:val="22"/>
          <w:szCs w:val="22"/>
          <w:lang w:val="es-MX"/>
        </w:rPr>
        <w:t>Que el Acuerdo 002 de 2004, establece los lineamientos básicos para la organización de fondos acumulados.</w:t>
      </w:r>
    </w:p>
    <w:p w14:paraId="3F72165D" w14:textId="77777777" w:rsidR="00317F84" w:rsidRPr="006B6CC1" w:rsidRDefault="00317F84" w:rsidP="00317F84">
      <w:pPr>
        <w:jc w:val="both"/>
        <w:rPr>
          <w:rFonts w:ascii="Tahoma" w:hAnsi="Tahoma" w:cs="Tahoma"/>
          <w:sz w:val="22"/>
          <w:szCs w:val="22"/>
          <w:lang w:val="es-MX"/>
        </w:rPr>
      </w:pPr>
    </w:p>
    <w:p w14:paraId="51F55CF6" w14:textId="16D0D4ED" w:rsidR="00317F84" w:rsidRPr="006B6CC1" w:rsidRDefault="00317F84" w:rsidP="00317F84">
      <w:pPr>
        <w:jc w:val="both"/>
        <w:rPr>
          <w:rFonts w:ascii="Tahoma" w:hAnsi="Tahoma" w:cs="Tahoma"/>
          <w:sz w:val="22"/>
          <w:szCs w:val="22"/>
          <w:lang w:val="es-MX"/>
        </w:rPr>
      </w:pPr>
      <w:r w:rsidRPr="006B6CC1">
        <w:rPr>
          <w:rFonts w:ascii="Tahoma" w:hAnsi="Tahoma" w:cs="Tahoma"/>
          <w:sz w:val="22"/>
          <w:szCs w:val="22"/>
          <w:lang w:val="es-MX"/>
        </w:rPr>
        <w:t xml:space="preserve">Que el Acuerdo 002 de 2014, establece los criterios básicos para creación, conformación, organización, control y consulta de los expedientes de archivo. </w:t>
      </w:r>
    </w:p>
    <w:p w14:paraId="64854FE1" w14:textId="77777777" w:rsidR="00317F84" w:rsidRPr="006B6CC1" w:rsidRDefault="00317F84" w:rsidP="00317F84">
      <w:pPr>
        <w:jc w:val="both"/>
        <w:rPr>
          <w:rFonts w:ascii="Tahoma" w:hAnsi="Tahoma" w:cs="Tahoma"/>
          <w:sz w:val="22"/>
          <w:szCs w:val="22"/>
          <w:lang w:val="es-MX"/>
        </w:rPr>
      </w:pPr>
    </w:p>
    <w:p w14:paraId="4CFC2C1F" w14:textId="69564506" w:rsidR="00317F84" w:rsidRPr="006B6CC1" w:rsidRDefault="00317F84" w:rsidP="00317F84">
      <w:pPr>
        <w:jc w:val="both"/>
        <w:rPr>
          <w:rFonts w:ascii="Tahoma" w:hAnsi="Tahoma" w:cs="Tahoma"/>
          <w:sz w:val="22"/>
          <w:szCs w:val="22"/>
          <w:lang w:val="es-MX"/>
        </w:rPr>
      </w:pPr>
      <w:r w:rsidRPr="006B6CC1">
        <w:rPr>
          <w:rFonts w:ascii="Tahoma" w:hAnsi="Tahoma" w:cs="Tahoma"/>
          <w:sz w:val="22"/>
          <w:szCs w:val="22"/>
          <w:lang w:val="es-MX"/>
        </w:rPr>
        <w:t xml:space="preserve">Que el Acuerdo 008 de 2014, establece las especificaciones técnicas y los requisitos para la prestación de los servicios de depósito, organización, reprografía y custodia de los documentos de archivo y demás procesos de la función archivística. </w:t>
      </w:r>
    </w:p>
    <w:p w14:paraId="2DA2F2AA" w14:textId="77777777" w:rsidR="00317F84" w:rsidRPr="006B6CC1" w:rsidRDefault="00317F84" w:rsidP="00317F84">
      <w:pPr>
        <w:jc w:val="both"/>
        <w:rPr>
          <w:rFonts w:ascii="Tahoma" w:hAnsi="Tahoma" w:cs="Tahoma"/>
          <w:sz w:val="22"/>
          <w:szCs w:val="22"/>
          <w:lang w:val="es-MX"/>
        </w:rPr>
      </w:pPr>
    </w:p>
    <w:p w14:paraId="6F8B3D3C" w14:textId="7DA72AD3" w:rsidR="00433746" w:rsidRPr="00895889" w:rsidRDefault="00433746" w:rsidP="00433746">
      <w:pPr>
        <w:suppressAutoHyphens w:val="0"/>
        <w:jc w:val="both"/>
        <w:rPr>
          <w:rFonts w:ascii="Tahoma" w:hAnsi="Tahoma" w:cs="Tahoma"/>
          <w:sz w:val="22"/>
          <w:szCs w:val="22"/>
        </w:rPr>
      </w:pPr>
      <w:r w:rsidRPr="00895889">
        <w:rPr>
          <w:rFonts w:ascii="Tahoma" w:hAnsi="Tahoma" w:cs="Tahoma"/>
          <w:sz w:val="22"/>
          <w:szCs w:val="22"/>
        </w:rPr>
        <w:t>Que por lo anterior,</w:t>
      </w:r>
      <w:r w:rsidRPr="00895889">
        <w:rPr>
          <w:rFonts w:ascii="Tahoma" w:eastAsia="Calibri" w:hAnsi="Tahoma" w:cs="Tahoma"/>
          <w:kern w:val="3"/>
          <w:sz w:val="22"/>
          <w:szCs w:val="22"/>
        </w:rPr>
        <w:t xml:space="preserve"> </w:t>
      </w:r>
      <w:r w:rsidRPr="00895889">
        <w:rPr>
          <w:rFonts w:ascii="Tahoma" w:hAnsi="Tahoma" w:cs="Tahoma"/>
          <w:sz w:val="22"/>
          <w:szCs w:val="22"/>
        </w:rPr>
        <w:t xml:space="preserve">para garantizar el cumplimiento de la normatividad vigente dentro del proceso liquidatario, </w:t>
      </w:r>
      <w:r w:rsidRPr="00895889">
        <w:rPr>
          <w:rFonts w:ascii="Tahoma" w:eastAsia="Calibri" w:hAnsi="Tahoma" w:cs="Tahoma"/>
          <w:kern w:val="3"/>
          <w:sz w:val="22"/>
          <w:szCs w:val="22"/>
        </w:rPr>
        <w:t>ELECTRICARIBE</w:t>
      </w:r>
      <w:r w:rsidRPr="00895889">
        <w:rPr>
          <w:rFonts w:ascii="Tahoma" w:hAnsi="Tahoma" w:cs="Tahoma"/>
          <w:sz w:val="22"/>
          <w:szCs w:val="22"/>
        </w:rPr>
        <w:t xml:space="preserve"> adelantó un proceso de selección para la contratación de los servicios</w:t>
      </w:r>
      <w:r w:rsidR="00F26378" w:rsidRPr="001C6D0C">
        <w:rPr>
          <w:rFonts w:ascii="Arial" w:eastAsia="Times New Roman" w:hAnsi="Arial" w:cs="Arial"/>
          <w:lang w:eastAsia="es-CO"/>
        </w:rPr>
        <w:t xml:space="preserve"> </w:t>
      </w:r>
      <w:r w:rsidR="00F26378" w:rsidRPr="006B6CC1">
        <w:rPr>
          <w:rFonts w:ascii="Tahoma" w:hAnsi="Tahoma" w:cs="Tahoma"/>
          <w:sz w:val="22"/>
          <w:szCs w:val="22"/>
        </w:rPr>
        <w:t>a todo costo de transporte, custodia, administración, atención de consultas, digitalización, aplicación de Tablas de Retención Documental (TRD) y/o Tablas de Valoración Documental (TVD) según corresponda y la transferencia secundaria de los acervos documentales de Electricaribe S.A. E.S.P. en Liquidación, de conformidad con las necesidades de la compañía y en cumplimiento de los lineamientos consagrados en la Ley general de archivo 594 de 2000 y demás disposiciones que regulen la materia</w:t>
      </w:r>
      <w:r w:rsidR="00CB6294">
        <w:rPr>
          <w:rFonts w:ascii="Tahoma" w:hAnsi="Tahoma" w:cs="Tahoma"/>
          <w:sz w:val="22"/>
          <w:szCs w:val="22"/>
        </w:rPr>
        <w:t xml:space="preserve"> como parte</w:t>
      </w:r>
      <w:r w:rsidRPr="00895889">
        <w:rPr>
          <w:rFonts w:ascii="Tahoma" w:hAnsi="Tahoma" w:cs="Tahoma"/>
          <w:sz w:val="22"/>
          <w:szCs w:val="22"/>
        </w:rPr>
        <w:t xml:space="preserve"> del proceso liquidatorio de </w:t>
      </w:r>
      <w:r w:rsidRPr="00895889">
        <w:rPr>
          <w:rFonts w:ascii="Tahoma" w:eastAsia="Calibri" w:hAnsi="Tahoma" w:cs="Tahoma"/>
          <w:kern w:val="3"/>
          <w:sz w:val="22"/>
          <w:szCs w:val="22"/>
        </w:rPr>
        <w:t xml:space="preserve">Electricaribe S.A E.S.P. </w:t>
      </w:r>
      <w:r w:rsidRPr="00895889">
        <w:rPr>
          <w:rFonts w:ascii="Tahoma" w:hAnsi="Tahoma" w:cs="Tahoma"/>
          <w:sz w:val="22"/>
          <w:szCs w:val="22"/>
        </w:rPr>
        <w:t>conforme a las fases previstas para el desarrollo del mismo</w:t>
      </w:r>
      <w:r w:rsidRPr="00895889">
        <w:rPr>
          <w:rFonts w:ascii="Tahoma" w:eastAsia="Calibri" w:hAnsi="Tahoma" w:cs="Tahoma"/>
          <w:kern w:val="3"/>
          <w:sz w:val="22"/>
          <w:szCs w:val="22"/>
        </w:rPr>
        <w:t xml:space="preserve"> y en cumplimiento de la normatividad vigente, proceso en el cual resultó adjudicatario </w:t>
      </w:r>
      <w:proofErr w:type="spellStart"/>
      <w:r w:rsidRPr="00895889">
        <w:rPr>
          <w:rFonts w:ascii="Tahoma" w:eastAsia="Calibri" w:hAnsi="Tahoma" w:cs="Tahoma"/>
          <w:kern w:val="3"/>
          <w:sz w:val="22"/>
          <w:szCs w:val="22"/>
        </w:rPr>
        <w:t>xxxxxxxxxx</w:t>
      </w:r>
      <w:proofErr w:type="spellEnd"/>
      <w:r w:rsidRPr="00895889">
        <w:rPr>
          <w:rFonts w:ascii="Tahoma" w:eastAsia="Calibri" w:hAnsi="Tahoma" w:cs="Tahoma"/>
          <w:kern w:val="3"/>
          <w:sz w:val="22"/>
          <w:szCs w:val="22"/>
        </w:rPr>
        <w:t xml:space="preserve">. </w:t>
      </w:r>
    </w:p>
    <w:p w14:paraId="4BB90CEC" w14:textId="77777777" w:rsidR="00433746" w:rsidRPr="00895889" w:rsidRDefault="00433746" w:rsidP="00433746">
      <w:pPr>
        <w:suppressAutoHyphens w:val="0"/>
        <w:jc w:val="both"/>
        <w:rPr>
          <w:rFonts w:ascii="Tahoma" w:eastAsia="Calibri" w:hAnsi="Tahoma" w:cs="Tahoma"/>
          <w:kern w:val="3"/>
          <w:sz w:val="22"/>
          <w:szCs w:val="22"/>
        </w:rPr>
      </w:pPr>
    </w:p>
    <w:p w14:paraId="1531A9C1" w14:textId="77777777" w:rsidR="00433746" w:rsidRPr="00895889" w:rsidRDefault="00433746" w:rsidP="00433746">
      <w:pPr>
        <w:suppressAutoHyphens w:val="0"/>
        <w:jc w:val="both"/>
        <w:rPr>
          <w:rFonts w:ascii="Tahoma" w:eastAsia="Calibri" w:hAnsi="Tahoma" w:cs="Tahoma"/>
          <w:kern w:val="3"/>
          <w:sz w:val="22"/>
          <w:szCs w:val="22"/>
        </w:rPr>
      </w:pPr>
    </w:p>
    <w:p w14:paraId="3E8B6369" w14:textId="77777777" w:rsidR="00FA2682" w:rsidRDefault="00FA2682" w:rsidP="00433746">
      <w:pPr>
        <w:tabs>
          <w:tab w:val="left" w:pos="-1094"/>
          <w:tab w:val="left" w:pos="-720"/>
          <w:tab w:val="left" w:pos="0"/>
          <w:tab w:val="left" w:pos="430"/>
          <w:tab w:val="left" w:pos="1490"/>
          <w:tab w:val="left" w:pos="2284"/>
          <w:tab w:val="left" w:pos="3427"/>
          <w:tab w:val="left" w:pos="4320"/>
        </w:tabs>
        <w:suppressAutoHyphens w:val="0"/>
        <w:jc w:val="center"/>
        <w:rPr>
          <w:rFonts w:ascii="Tahoma" w:eastAsia="Times New Roman" w:hAnsi="Tahoma" w:cs="Tahoma"/>
          <w:b/>
          <w:spacing w:val="-3"/>
          <w:sz w:val="22"/>
          <w:szCs w:val="22"/>
          <w:lang w:val="es-ES" w:eastAsia="es-ES"/>
        </w:rPr>
      </w:pPr>
    </w:p>
    <w:p w14:paraId="2D4A19CC" w14:textId="418FA3CA"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center"/>
        <w:rPr>
          <w:rFonts w:ascii="Tahoma" w:eastAsia="Times New Roman" w:hAnsi="Tahoma" w:cs="Tahoma"/>
          <w:b/>
          <w:spacing w:val="-3"/>
          <w:sz w:val="22"/>
          <w:szCs w:val="22"/>
          <w:lang w:val="es-ES" w:eastAsia="es-ES"/>
        </w:rPr>
      </w:pPr>
      <w:r w:rsidRPr="00895889">
        <w:rPr>
          <w:rFonts w:ascii="Tahoma" w:eastAsia="Times New Roman" w:hAnsi="Tahoma" w:cs="Tahoma"/>
          <w:b/>
          <w:spacing w:val="-3"/>
          <w:sz w:val="22"/>
          <w:szCs w:val="22"/>
          <w:lang w:val="es-ES" w:eastAsia="es-ES"/>
        </w:rPr>
        <w:lastRenderedPageBreak/>
        <w:t>CLÁUSULAS:</w:t>
      </w:r>
    </w:p>
    <w:p w14:paraId="0ECC61EE"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pacing w:val="-3"/>
          <w:sz w:val="22"/>
          <w:szCs w:val="22"/>
          <w:lang w:val="es-ES" w:eastAsia="es-ES"/>
        </w:rPr>
      </w:pPr>
    </w:p>
    <w:p w14:paraId="51D5B17D" w14:textId="77777777" w:rsidR="00433746" w:rsidRPr="00895889" w:rsidRDefault="00433746" w:rsidP="00433746">
      <w:pPr>
        <w:suppressAutoHyphens w:val="0"/>
        <w:jc w:val="both"/>
        <w:textAlignment w:val="baseline"/>
        <w:rPr>
          <w:rFonts w:ascii="Tahoma" w:eastAsia="Times New Roman" w:hAnsi="Tahoma" w:cs="Tahoma"/>
          <w:sz w:val="22"/>
          <w:szCs w:val="22"/>
          <w:lang w:eastAsia="es-CO"/>
        </w:rPr>
      </w:pPr>
      <w:r w:rsidRPr="00895889">
        <w:rPr>
          <w:rFonts w:ascii="Tahoma" w:eastAsia="Times New Roman" w:hAnsi="Tahoma" w:cs="Tahoma"/>
          <w:b/>
          <w:sz w:val="22"/>
          <w:szCs w:val="22"/>
          <w:u w:val="single"/>
          <w:lang w:eastAsia="es-CO"/>
        </w:rPr>
        <w:t>PRIMERA.</w:t>
      </w:r>
      <w:r w:rsidRPr="00895889">
        <w:rPr>
          <w:rFonts w:ascii="Tahoma" w:eastAsia="Times New Roman" w:hAnsi="Tahoma" w:cs="Tahoma"/>
          <w:b/>
          <w:sz w:val="22"/>
          <w:szCs w:val="22"/>
          <w:lang w:eastAsia="es-CO"/>
        </w:rPr>
        <w:t> – OBJETO. - </w:t>
      </w:r>
      <w:r w:rsidRPr="00895889">
        <w:rPr>
          <w:rFonts w:ascii="Tahoma" w:eastAsia="Times New Roman" w:hAnsi="Tahoma" w:cs="Tahoma"/>
          <w:sz w:val="22"/>
          <w:szCs w:val="22"/>
          <w:lang w:eastAsia="es-CO"/>
        </w:rPr>
        <w:t xml:space="preserve">EL </w:t>
      </w:r>
      <w:r w:rsidRPr="00895889">
        <w:rPr>
          <w:rFonts w:ascii="Tahoma" w:eastAsia="Times New Roman" w:hAnsi="Tahoma" w:cs="Tahoma"/>
          <w:b/>
          <w:sz w:val="22"/>
          <w:szCs w:val="22"/>
          <w:lang w:eastAsia="es-CO"/>
        </w:rPr>
        <w:t>CONTRATISTA,</w:t>
      </w:r>
      <w:r w:rsidRPr="00895889">
        <w:rPr>
          <w:rFonts w:ascii="Tahoma" w:eastAsia="Times New Roman" w:hAnsi="Tahoma" w:cs="Tahoma"/>
          <w:sz w:val="22"/>
          <w:szCs w:val="22"/>
          <w:lang w:eastAsia="es-CO"/>
        </w:rPr>
        <w:t xml:space="preserve"> de manera independiente, sin subordinación o dependencia, utilizando sus propios medios, elementos de trabajo, personal a su cargo, </w:t>
      </w:r>
      <w:r w:rsidRPr="00895889">
        <w:rPr>
          <w:rFonts w:ascii="Tahoma" w:eastAsia="Times New Roman" w:hAnsi="Tahoma" w:cs="Tahoma"/>
          <w:b/>
          <w:bCs/>
          <w:sz w:val="22"/>
          <w:szCs w:val="22"/>
          <w:lang w:eastAsia="es-CO"/>
        </w:rPr>
        <w:t>prestará los servicios XXXXXXXX.</w:t>
      </w:r>
    </w:p>
    <w:p w14:paraId="0E06F3F0"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z w:val="22"/>
          <w:szCs w:val="22"/>
          <w:lang w:val="es-ES" w:eastAsia="es-ES"/>
        </w:rPr>
      </w:pPr>
    </w:p>
    <w:p w14:paraId="3BC8E467"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lang w:val="es-ES" w:eastAsia="es-ES"/>
        </w:rPr>
        <w:t xml:space="preserve">PARÁGRAFO. - </w:t>
      </w:r>
      <w:r w:rsidRPr="00895889">
        <w:rPr>
          <w:rFonts w:ascii="Tahoma" w:eastAsia="Times New Roman" w:hAnsi="Tahoma" w:cs="Tahoma"/>
          <w:sz w:val="22"/>
          <w:szCs w:val="22"/>
          <w:lang w:val="es-ES" w:eastAsia="es-ES"/>
        </w:rPr>
        <w:t xml:space="preserve">Todo trabajo adicional, no comprendido dentro del objeto del presente contrato, </w:t>
      </w:r>
      <w:r w:rsidRPr="00895889">
        <w:rPr>
          <w:rFonts w:ascii="Tahoma" w:eastAsia="Times New Roman" w:hAnsi="Tahoma" w:cs="Tahoma"/>
          <w:spacing w:val="-3"/>
          <w:sz w:val="22"/>
          <w:szCs w:val="22"/>
          <w:lang w:val="es-ES" w:eastAsia="es-ES"/>
        </w:rPr>
        <w:t xml:space="preserve">se considerará como trabajo no autorizado salvo que haya sido aceptado por escrito por parte del CONTRATANTE. Sin dicha aceptación, el costo de estos trabajos deberá ser asumido por </w:t>
      </w:r>
      <w:r w:rsidRPr="00895889">
        <w:rPr>
          <w:rFonts w:ascii="Tahoma" w:eastAsia="Times New Roman" w:hAnsi="Tahoma" w:cs="Tahoma"/>
          <w:sz w:val="22"/>
          <w:szCs w:val="22"/>
          <w:lang w:val="es-ES" w:eastAsia="es-ES"/>
        </w:rPr>
        <w:t>EL CONTRATISTA</w:t>
      </w:r>
      <w:r w:rsidRPr="00895889">
        <w:rPr>
          <w:rFonts w:ascii="Tahoma" w:eastAsia="Times New Roman" w:hAnsi="Tahoma" w:cs="Tahoma"/>
          <w:spacing w:val="-3"/>
          <w:sz w:val="22"/>
          <w:szCs w:val="22"/>
          <w:lang w:val="es-ES" w:eastAsia="es-ES"/>
        </w:rPr>
        <w:t>, no habiendo lugar a compensación alguna por parte de EL CONTRATANTE.</w:t>
      </w:r>
    </w:p>
    <w:p w14:paraId="022B96B5"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b/>
          <w:sz w:val="22"/>
          <w:szCs w:val="22"/>
          <w:lang w:val="es-ES" w:eastAsia="es-ES"/>
        </w:rPr>
      </w:pPr>
    </w:p>
    <w:p w14:paraId="5D415008"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SEGUNDA.</w:t>
      </w:r>
      <w:r w:rsidRPr="00895889">
        <w:rPr>
          <w:rFonts w:ascii="Tahoma" w:eastAsia="Times New Roman" w:hAnsi="Tahoma" w:cs="Tahoma"/>
          <w:b/>
          <w:sz w:val="22"/>
          <w:szCs w:val="22"/>
          <w:lang w:val="es-ES" w:eastAsia="es-ES"/>
        </w:rPr>
        <w:t> – OBLIGACIONES A DESARROLLAR. - </w:t>
      </w:r>
      <w:r w:rsidRPr="00895889">
        <w:rPr>
          <w:rFonts w:ascii="Tahoma" w:eastAsia="Times New Roman" w:hAnsi="Tahoma" w:cs="Tahoma"/>
          <w:sz w:val="22"/>
          <w:szCs w:val="22"/>
          <w:lang w:val="es-ES" w:eastAsia="es-ES"/>
        </w:rPr>
        <w:t>EL CONTRATISTA desarrollará el objeto anteriormente planteado mediante las siguientes actividades:</w:t>
      </w:r>
    </w:p>
    <w:p w14:paraId="2DA8182E"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b/>
          <w:bCs/>
          <w:sz w:val="22"/>
          <w:szCs w:val="22"/>
          <w:lang w:val="es-ES" w:eastAsia="es-ES"/>
        </w:rPr>
      </w:pPr>
    </w:p>
    <w:p w14:paraId="24B45BF4" w14:textId="77777777" w:rsidR="00433746" w:rsidRPr="00895889" w:rsidRDefault="00433746" w:rsidP="00433746">
      <w:pPr>
        <w:numPr>
          <w:ilvl w:val="0"/>
          <w:numId w:val="38"/>
        </w:numPr>
        <w:suppressAutoHyphens w:val="0"/>
        <w:jc w:val="both"/>
        <w:textAlignment w:val="baseline"/>
        <w:rPr>
          <w:rFonts w:ascii="Tahoma" w:eastAsia="Times New Roman" w:hAnsi="Tahoma" w:cs="Tahoma"/>
          <w:sz w:val="22"/>
          <w:szCs w:val="22"/>
          <w:lang w:val="es-ES_tradnl" w:eastAsia="es-ES"/>
        </w:rPr>
      </w:pPr>
      <w:r w:rsidRPr="00895889">
        <w:rPr>
          <w:rFonts w:ascii="Tahoma" w:eastAsia="Times New Roman" w:hAnsi="Tahoma" w:cs="Tahoma"/>
          <w:sz w:val="22"/>
          <w:szCs w:val="22"/>
          <w:lang w:val="es-ES_tradnl" w:eastAsia="es-ES"/>
        </w:rPr>
        <w:t>XXXXXXXXXXXXXXXXXX</w:t>
      </w:r>
    </w:p>
    <w:p w14:paraId="36385ECE" w14:textId="77777777" w:rsidR="00433746" w:rsidRPr="00895889" w:rsidRDefault="00433746" w:rsidP="00433746">
      <w:pPr>
        <w:numPr>
          <w:ilvl w:val="0"/>
          <w:numId w:val="38"/>
        </w:numPr>
        <w:suppressAutoHyphens w:val="0"/>
        <w:jc w:val="both"/>
        <w:textAlignment w:val="baseline"/>
        <w:rPr>
          <w:rFonts w:ascii="Tahoma" w:eastAsia="Times New Roman" w:hAnsi="Tahoma" w:cs="Tahoma"/>
          <w:sz w:val="22"/>
          <w:szCs w:val="22"/>
          <w:lang w:val="es-ES_tradnl" w:eastAsia="es-ES"/>
        </w:rPr>
      </w:pPr>
      <w:r w:rsidRPr="00895889">
        <w:rPr>
          <w:rFonts w:ascii="Tahoma" w:eastAsia="Times New Roman" w:hAnsi="Tahoma" w:cs="Tahoma"/>
          <w:sz w:val="22"/>
          <w:szCs w:val="22"/>
          <w:lang w:val="es-ES_tradnl" w:eastAsia="es-ES"/>
        </w:rPr>
        <w:t>XXXXXXXXXXXX.XXXXXXXXXXXXXXX</w:t>
      </w:r>
    </w:p>
    <w:p w14:paraId="2B99E366" w14:textId="77777777" w:rsidR="00433746" w:rsidRPr="00895889" w:rsidRDefault="00433746" w:rsidP="00433746">
      <w:p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p>
    <w:p w14:paraId="49B57C5F"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bCs/>
          <w:sz w:val="22"/>
          <w:szCs w:val="22"/>
          <w:lang w:val="es-ES" w:eastAsia="es-ES"/>
        </w:rPr>
      </w:pPr>
      <w:r w:rsidRPr="00895889">
        <w:rPr>
          <w:rFonts w:ascii="Tahoma" w:eastAsia="Times New Roman" w:hAnsi="Tahoma" w:cs="Tahoma"/>
          <w:b/>
          <w:sz w:val="22"/>
          <w:szCs w:val="22"/>
          <w:u w:val="single"/>
          <w:lang w:val="es-ES" w:eastAsia="es-ES"/>
        </w:rPr>
        <w:t xml:space="preserve">TERCERA. </w:t>
      </w:r>
      <w:r w:rsidRPr="00895889">
        <w:rPr>
          <w:rFonts w:ascii="Tahoma" w:eastAsia="Times New Roman" w:hAnsi="Tahoma" w:cs="Tahoma"/>
          <w:b/>
          <w:sz w:val="22"/>
          <w:szCs w:val="22"/>
          <w:lang w:val="es-ES" w:eastAsia="es-ES"/>
        </w:rPr>
        <w:t xml:space="preserve">- OBLIGACIONES DEL CONTRATANTE. – </w:t>
      </w:r>
      <w:r w:rsidRPr="00895889">
        <w:rPr>
          <w:rFonts w:ascii="Tahoma" w:eastAsia="Times New Roman" w:hAnsi="Tahoma" w:cs="Tahoma"/>
          <w:bCs/>
          <w:sz w:val="22"/>
          <w:szCs w:val="22"/>
          <w:lang w:val="es-ES" w:eastAsia="es-ES"/>
        </w:rPr>
        <w:t>El CONTRATANTE se obliga a: 1) Prestar el servicio que se requiera para el cumplimiento del objeto contratado. 2) Autorizar el ingreso del personal de EL CONTRATISTA en la realización de tareas fuera del horario normal en los casos que fuere necesario. 3) Autorizar y efectuar los pagos a favor de EL CONTRATISTA en los plazos señalados en el presente contrato. 4) Cumplir con lo estipulado en las demás cláusulas y condiciones previstas en este documento y en sus anexos.</w:t>
      </w:r>
    </w:p>
    <w:p w14:paraId="52712AD1"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b/>
          <w:sz w:val="22"/>
          <w:szCs w:val="22"/>
          <w:u w:val="single"/>
          <w:lang w:val="es-ES" w:eastAsia="es-ES"/>
        </w:rPr>
      </w:pPr>
    </w:p>
    <w:p w14:paraId="5A8479C1"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CUARTA</w:t>
      </w:r>
      <w:r w:rsidRPr="00895889">
        <w:rPr>
          <w:rFonts w:ascii="Tahoma" w:eastAsia="Times New Roman" w:hAnsi="Tahoma" w:cs="Tahoma"/>
          <w:b/>
          <w:sz w:val="22"/>
          <w:szCs w:val="22"/>
          <w:lang w:val="es-ES" w:eastAsia="es-ES"/>
        </w:rPr>
        <w:t>. - ESTÁNDARES DE NEGOCIOS:</w:t>
      </w:r>
      <w:r w:rsidRPr="00895889">
        <w:rPr>
          <w:rFonts w:ascii="Tahoma" w:eastAsia="Times New Roman" w:hAnsi="Tahoma" w:cs="Tahoma"/>
          <w:sz w:val="22"/>
          <w:szCs w:val="22"/>
          <w:lang w:val="es-ES" w:eastAsia="es-ES"/>
        </w:rPr>
        <w:t xml:space="preserve"> EL CONTRATISTA deberá mantener estándares de negocios y conducta diligente, así como establecer sistemas de control adecuados para asegurar la ejecución de los SERVICIOS en la forma prevista en este contrato, de acuerdo con las disposiciones legales aplicables, y para evitar situaciones que puedan crear impacto negativo a los intereses de EL CONTRATANTE. Igualmente, EL CONTRATISTA garantiza que todos los reportes, registros e informes que suministre a EL CONTRATANTE serán veraces, completos y exactos. En todo caso, EL CONTRATANTE podrá efectuar auditorias para verificar los sistemas de control del CONTRATISTA y la ejecución de los SERVICIOS, para lo cual EL CONTRATISTA se obliga a permitir a EL CONTRATANTE el acceso a sus instalaciones, libros, y expedientes, relacionados con este contrato. EL CONTRATISTA se obliga a notificar a EL CONTRATANTE de cualquier hecho de sus empleados o de terceros que constituyan una desviación a lo dispuesto en esta cláusula. </w:t>
      </w:r>
    </w:p>
    <w:p w14:paraId="273FB52F" w14:textId="77777777" w:rsidR="00433746" w:rsidRPr="00895889" w:rsidRDefault="00433746" w:rsidP="00433746">
      <w:p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p>
    <w:p w14:paraId="52169E45"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QUINTA</w:t>
      </w:r>
      <w:r w:rsidRPr="00895889">
        <w:rPr>
          <w:rFonts w:ascii="Tahoma" w:eastAsia="Times New Roman" w:hAnsi="Tahoma" w:cs="Tahoma"/>
          <w:b/>
          <w:sz w:val="22"/>
          <w:szCs w:val="22"/>
          <w:u w:val="single"/>
          <w:lang w:val="es-ES_tradnl" w:eastAsia="es-ES"/>
        </w:rPr>
        <w:t>.</w:t>
      </w:r>
      <w:r w:rsidRPr="00895889">
        <w:rPr>
          <w:rFonts w:ascii="Tahoma" w:eastAsia="Times New Roman" w:hAnsi="Tahoma" w:cs="Tahoma"/>
          <w:b/>
          <w:sz w:val="22"/>
          <w:szCs w:val="22"/>
          <w:lang w:val="es-ES_tradnl" w:eastAsia="es-ES"/>
        </w:rPr>
        <w:t xml:space="preserve"> - </w:t>
      </w:r>
      <w:r w:rsidRPr="00895889">
        <w:rPr>
          <w:rFonts w:ascii="Tahoma" w:eastAsia="Times New Roman" w:hAnsi="Tahoma" w:cs="Tahoma"/>
          <w:b/>
          <w:sz w:val="22"/>
          <w:szCs w:val="22"/>
          <w:lang w:val="es-ES" w:eastAsia="es-ES"/>
        </w:rPr>
        <w:t>DOCUMENTOS DEL CONTRATO. -</w:t>
      </w:r>
      <w:r w:rsidRPr="00895889">
        <w:rPr>
          <w:rFonts w:ascii="Tahoma" w:eastAsia="Times New Roman" w:hAnsi="Tahoma" w:cs="Tahoma"/>
          <w:sz w:val="22"/>
          <w:szCs w:val="22"/>
          <w:lang w:val="es-ES" w:eastAsia="es-ES"/>
        </w:rPr>
        <w:t xml:space="preserve"> Los siguientes documentos forman y formarán parte integral de este contrato: </w:t>
      </w:r>
    </w:p>
    <w:p w14:paraId="48C2A0DF"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p>
    <w:p w14:paraId="6DA262C0" w14:textId="77777777" w:rsidR="00433746" w:rsidRPr="00895889"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La </w:t>
      </w:r>
      <w:r w:rsidRPr="00895889">
        <w:rPr>
          <w:rFonts w:ascii="Tahoma" w:eastAsia="Times New Roman" w:hAnsi="Tahoma" w:cs="Tahoma"/>
          <w:spacing w:val="-3"/>
          <w:sz w:val="22"/>
          <w:szCs w:val="22"/>
          <w:lang w:val="es-ES" w:eastAsia="es-ES"/>
        </w:rPr>
        <w:t xml:space="preserve">oferta de servicios presentada por </w:t>
      </w:r>
      <w:r w:rsidRPr="00895889">
        <w:rPr>
          <w:rFonts w:ascii="Tahoma" w:eastAsia="Times New Roman" w:hAnsi="Tahoma" w:cs="Tahoma"/>
          <w:sz w:val="22"/>
          <w:szCs w:val="22"/>
          <w:lang w:val="es-ES" w:eastAsia="es-ES"/>
        </w:rPr>
        <w:t xml:space="preserve">EL CONTRATISTA. </w:t>
      </w:r>
    </w:p>
    <w:p w14:paraId="09B3547E" w14:textId="77777777" w:rsidR="00433746" w:rsidRPr="00895889"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Toda la correspondencia que cruce entre las partes con ocasión y durante la ejecución de los servicios contratados. </w:t>
      </w:r>
    </w:p>
    <w:p w14:paraId="3FBD1940" w14:textId="77777777" w:rsidR="00433746" w:rsidRPr="00895889"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spacing w:val="-3"/>
          <w:sz w:val="22"/>
          <w:szCs w:val="22"/>
          <w:lang w:val="es-ES" w:eastAsia="es-ES"/>
        </w:rPr>
        <w:t xml:space="preserve">Certificado de existencia y representación legal de cada una de las partes. </w:t>
      </w:r>
    </w:p>
    <w:p w14:paraId="547E7DEC" w14:textId="77777777" w:rsidR="00433746" w:rsidRPr="00C5630E"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21529F">
        <w:rPr>
          <w:rFonts w:ascii="Tahoma" w:eastAsia="Times New Roman" w:hAnsi="Tahoma" w:cs="Tahoma"/>
          <w:spacing w:val="-3"/>
          <w:sz w:val="22"/>
          <w:szCs w:val="22"/>
          <w:lang w:val="es-ES" w:eastAsia="es-ES"/>
        </w:rPr>
        <w:lastRenderedPageBreak/>
        <w:t>Las garantías que se exigen en este contrato, debidamente acep</w:t>
      </w:r>
      <w:r w:rsidRPr="00C160F1">
        <w:rPr>
          <w:rFonts w:ascii="Tahoma" w:eastAsia="Times New Roman" w:hAnsi="Tahoma" w:cs="Tahoma"/>
          <w:spacing w:val="-3"/>
          <w:sz w:val="22"/>
          <w:szCs w:val="22"/>
          <w:lang w:val="es-ES" w:eastAsia="es-ES"/>
        </w:rPr>
        <w:t>tadas por EL CONTRATANTE.</w:t>
      </w:r>
      <w:r w:rsidRPr="009F2ECA">
        <w:rPr>
          <w:rFonts w:ascii="Tahoma" w:eastAsia="Times New Roman" w:hAnsi="Tahoma" w:cs="Tahoma"/>
          <w:sz w:val="22"/>
          <w:szCs w:val="22"/>
          <w:lang w:val="es-ES" w:eastAsia="es-ES"/>
        </w:rPr>
        <w:t xml:space="preserve"> </w:t>
      </w:r>
    </w:p>
    <w:p w14:paraId="13B1A020" w14:textId="77777777" w:rsidR="00433746" w:rsidRPr="00C5630E" w:rsidRDefault="00433746" w:rsidP="00433746">
      <w:pPr>
        <w:numPr>
          <w:ilvl w:val="0"/>
          <w:numId w:val="31"/>
        </w:numPr>
        <w:tabs>
          <w:tab w:val="left" w:pos="-1094"/>
          <w:tab w:val="left" w:pos="-720"/>
          <w:tab w:val="left" w:pos="0"/>
          <w:tab w:val="left" w:pos="430"/>
          <w:tab w:val="left" w:pos="709"/>
          <w:tab w:val="left" w:pos="2284"/>
          <w:tab w:val="left" w:pos="3427"/>
          <w:tab w:val="left" w:pos="4320"/>
        </w:tabs>
        <w:suppressAutoHyphens w:val="0"/>
        <w:jc w:val="both"/>
        <w:rPr>
          <w:rFonts w:ascii="Tahoma" w:eastAsia="Times New Roman" w:hAnsi="Tahoma" w:cs="Tahoma"/>
          <w:sz w:val="22"/>
          <w:szCs w:val="22"/>
          <w:lang w:val="es-ES" w:eastAsia="es-ES"/>
        </w:rPr>
      </w:pPr>
      <w:r w:rsidRPr="00C5630E">
        <w:rPr>
          <w:rFonts w:ascii="Tahoma" w:eastAsia="Times New Roman" w:hAnsi="Tahoma" w:cs="Tahoma"/>
          <w:sz w:val="22"/>
          <w:szCs w:val="22"/>
          <w:lang w:val="es-ES" w:eastAsia="es-ES"/>
        </w:rPr>
        <w:t xml:space="preserve">Código ético </w:t>
      </w:r>
    </w:p>
    <w:p w14:paraId="2058B9DA" w14:textId="77777777" w:rsidR="00433746" w:rsidRPr="00895889" w:rsidRDefault="00433746" w:rsidP="00433746">
      <w:pPr>
        <w:tabs>
          <w:tab w:val="left" w:pos="-1094"/>
          <w:tab w:val="left" w:pos="-720"/>
          <w:tab w:val="left" w:pos="0"/>
          <w:tab w:val="left" w:pos="430"/>
          <w:tab w:val="left" w:pos="709"/>
          <w:tab w:val="left" w:pos="2284"/>
          <w:tab w:val="left" w:pos="3427"/>
          <w:tab w:val="left" w:pos="4320"/>
        </w:tabs>
        <w:suppressAutoHyphens w:val="0"/>
        <w:ind w:left="720"/>
        <w:jc w:val="both"/>
        <w:rPr>
          <w:rFonts w:ascii="Tahoma" w:eastAsia="Times New Roman" w:hAnsi="Tahoma" w:cs="Tahoma"/>
          <w:sz w:val="22"/>
          <w:szCs w:val="22"/>
          <w:lang w:val="es-ES" w:eastAsia="es-ES"/>
        </w:rPr>
      </w:pPr>
    </w:p>
    <w:p w14:paraId="06DEABF4"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lang w:val="es-ES" w:eastAsia="es-ES"/>
        </w:rPr>
        <w:t>PARÁGRAFO</w:t>
      </w:r>
      <w:r w:rsidRPr="00895889">
        <w:rPr>
          <w:rFonts w:ascii="Tahoma" w:eastAsia="Times New Roman" w:hAnsi="Tahoma" w:cs="Tahoma"/>
          <w:sz w:val="22"/>
          <w:szCs w:val="22"/>
          <w:lang w:val="es-ES" w:eastAsia="es-ES"/>
        </w:rPr>
        <w:t xml:space="preserve">. </w:t>
      </w:r>
      <w:r w:rsidRPr="00895889">
        <w:rPr>
          <w:rFonts w:ascii="Tahoma" w:eastAsia="Times New Roman" w:hAnsi="Tahoma" w:cs="Tahoma"/>
          <w:b/>
          <w:sz w:val="22"/>
          <w:szCs w:val="22"/>
          <w:lang w:val="es-ES" w:eastAsia="es-ES"/>
        </w:rPr>
        <w:t>-</w:t>
      </w:r>
      <w:r w:rsidRPr="00895889">
        <w:rPr>
          <w:rFonts w:ascii="Tahoma" w:eastAsia="Times New Roman" w:hAnsi="Tahoma" w:cs="Tahoma"/>
          <w:sz w:val="22"/>
          <w:szCs w:val="22"/>
          <w:lang w:val="es-ES" w:eastAsia="es-ES"/>
        </w:rPr>
        <w:t xml:space="preserve"> Cuando se presente alguna discrepancia entre el texto del contrato y cualquier otro documento </w:t>
      </w:r>
      <w:proofErr w:type="gramStart"/>
      <w:r w:rsidRPr="00895889">
        <w:rPr>
          <w:rFonts w:ascii="Tahoma" w:eastAsia="Times New Roman" w:hAnsi="Tahoma" w:cs="Tahoma"/>
          <w:sz w:val="22"/>
          <w:szCs w:val="22"/>
          <w:lang w:val="es-ES" w:eastAsia="es-ES"/>
        </w:rPr>
        <w:t>del mismo</w:t>
      </w:r>
      <w:proofErr w:type="gramEnd"/>
      <w:r w:rsidRPr="00895889">
        <w:rPr>
          <w:rFonts w:ascii="Tahoma" w:eastAsia="Times New Roman" w:hAnsi="Tahoma" w:cs="Tahoma"/>
          <w:sz w:val="22"/>
          <w:szCs w:val="22"/>
          <w:lang w:val="es-ES" w:eastAsia="es-ES"/>
        </w:rPr>
        <w:t>, primará el texto del contrato. Todos los documentos de este contrato obligan jurídicamente y son parte esencial e integral del mismo.</w:t>
      </w:r>
    </w:p>
    <w:p w14:paraId="27775542"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p>
    <w:p w14:paraId="280E7F7F"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_tradnl" w:eastAsia="es-ES"/>
        </w:rPr>
        <w:t>SEXTA.</w:t>
      </w:r>
      <w:r w:rsidRPr="00895889">
        <w:rPr>
          <w:rFonts w:ascii="Tahoma" w:eastAsia="Times New Roman" w:hAnsi="Tahoma" w:cs="Tahoma"/>
          <w:b/>
          <w:sz w:val="22"/>
          <w:szCs w:val="22"/>
          <w:lang w:val="es-ES_tradnl" w:eastAsia="es-ES"/>
        </w:rPr>
        <w:t xml:space="preserve"> – VIGENCIA DEL CONTRATO </w:t>
      </w:r>
      <w:r w:rsidRPr="00895889">
        <w:rPr>
          <w:rFonts w:ascii="Tahoma" w:eastAsia="Times New Roman" w:hAnsi="Tahoma" w:cs="Tahoma"/>
          <w:b/>
          <w:sz w:val="22"/>
          <w:szCs w:val="22"/>
          <w:lang w:val="es-ES" w:eastAsia="es-ES"/>
        </w:rPr>
        <w:t xml:space="preserve">Y PLAZO DE EJECUCIÓN. </w:t>
      </w:r>
      <w:r w:rsidRPr="00895889">
        <w:rPr>
          <w:rFonts w:ascii="Tahoma" w:eastAsia="Times New Roman" w:hAnsi="Tahoma" w:cs="Tahoma"/>
          <w:sz w:val="22"/>
          <w:szCs w:val="22"/>
          <w:lang w:val="es-ES" w:eastAsia="es-ES"/>
        </w:rPr>
        <w:t xml:space="preserve">El presente contrato estará vigente desde la fecha de su firma y hasta su liquidación; tendrá un plazo para la ejecución contado a partir del día </w:t>
      </w:r>
      <w:r w:rsidRPr="00895889">
        <w:rPr>
          <w:rFonts w:ascii="Tahoma" w:eastAsia="Times New Roman" w:hAnsi="Tahoma" w:cs="Tahoma"/>
          <w:b/>
          <w:bCs/>
          <w:sz w:val="22"/>
          <w:szCs w:val="22"/>
          <w:lang w:val="es-ES" w:eastAsia="es-ES"/>
        </w:rPr>
        <w:t>XXXXX</w:t>
      </w:r>
      <w:r w:rsidRPr="00895889">
        <w:rPr>
          <w:rFonts w:ascii="Tahoma" w:eastAsia="Times New Roman" w:hAnsi="Tahoma" w:cs="Tahoma"/>
          <w:sz w:val="22"/>
          <w:szCs w:val="22"/>
          <w:lang w:val="es-ES" w:eastAsia="es-ES"/>
        </w:rPr>
        <w:t xml:space="preserve">, previa aprobación por parte del CONTRATANTE de las garantías señaladas en la cláusula </w:t>
      </w:r>
      <w:r w:rsidRPr="00895889">
        <w:rPr>
          <w:rFonts w:ascii="Tahoma" w:eastAsia="Times New Roman" w:hAnsi="Tahoma" w:cs="Tahoma"/>
          <w:b/>
          <w:bCs/>
          <w:sz w:val="22"/>
          <w:szCs w:val="22"/>
          <w:lang w:val="es-ES" w:eastAsia="es-ES"/>
        </w:rPr>
        <w:t>DÉCIMA PRIMERA</w:t>
      </w:r>
      <w:r w:rsidRPr="00895889">
        <w:rPr>
          <w:rFonts w:ascii="Tahoma" w:eastAsia="Times New Roman" w:hAnsi="Tahoma" w:cs="Tahoma"/>
          <w:sz w:val="22"/>
          <w:szCs w:val="22"/>
          <w:lang w:val="es-ES" w:eastAsia="es-ES"/>
        </w:rPr>
        <w:t>. La ejecución del contrato solo podrá iniciarse a partir de la aprobación de las mencionadas garantías; y, la liquidación se realizará dentro de los 30 días siguientes al vencimiento del plazo de ejecución.</w:t>
      </w:r>
    </w:p>
    <w:p w14:paraId="4F3DFFA8"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p>
    <w:p w14:paraId="1885A5AD" w14:textId="77777777" w:rsidR="00433746" w:rsidRPr="00895889" w:rsidRDefault="00433746" w:rsidP="00433746">
      <w:pPr>
        <w:suppressAutoHyphens w:val="0"/>
        <w:jc w:val="both"/>
        <w:rPr>
          <w:rFonts w:ascii="Tahoma" w:eastAsia="Times New Roman" w:hAnsi="Tahoma" w:cs="Tahoma"/>
          <w:spacing w:val="-3"/>
          <w:sz w:val="22"/>
          <w:szCs w:val="22"/>
          <w:lang w:val="es-ES" w:eastAsia="es-ES"/>
        </w:rPr>
      </w:pPr>
      <w:r w:rsidRPr="00895889">
        <w:rPr>
          <w:rFonts w:ascii="Tahoma" w:eastAsia="Times New Roman" w:hAnsi="Tahoma" w:cs="Tahoma"/>
          <w:b/>
          <w:sz w:val="22"/>
          <w:szCs w:val="22"/>
          <w:lang w:val="es-ES" w:eastAsia="es-ES"/>
        </w:rPr>
        <w:t>PARÁGRAFO</w:t>
      </w:r>
      <w:r w:rsidRPr="00895889">
        <w:rPr>
          <w:rFonts w:ascii="Tahoma" w:eastAsia="Times New Roman" w:hAnsi="Tahoma" w:cs="Tahoma"/>
          <w:b/>
          <w:spacing w:val="-3"/>
          <w:sz w:val="22"/>
          <w:szCs w:val="22"/>
          <w:lang w:val="es-ES" w:eastAsia="es-ES"/>
        </w:rPr>
        <w:t xml:space="preserve">. – </w:t>
      </w:r>
      <w:r w:rsidRPr="00895889">
        <w:rPr>
          <w:rFonts w:ascii="Tahoma" w:eastAsia="Times New Roman" w:hAnsi="Tahoma" w:cs="Tahoma"/>
          <w:bCs/>
          <w:sz w:val="22"/>
          <w:szCs w:val="22"/>
          <w:lang w:val="es-ES" w:eastAsia="es-ES"/>
        </w:rPr>
        <w:t xml:space="preserve">No obstante, lo aquí pactado, el presente contrato podrá ser </w:t>
      </w:r>
      <w:r w:rsidRPr="00895889">
        <w:rPr>
          <w:rFonts w:ascii="Tahoma" w:eastAsia="Times New Roman" w:hAnsi="Tahoma" w:cs="Tahoma"/>
          <w:spacing w:val="-3"/>
          <w:sz w:val="22"/>
          <w:szCs w:val="22"/>
          <w:lang w:val="es-ES" w:eastAsia="es-ES"/>
        </w:rPr>
        <w:t xml:space="preserve">prorrogado antes de su vencimiento previo acuerdo expreso y escrito entre las partes y por el tiempo que acuerden las mismas.  En este evento, </w:t>
      </w:r>
      <w:r w:rsidRPr="00895889">
        <w:rPr>
          <w:rFonts w:ascii="Tahoma" w:eastAsia="Times New Roman" w:hAnsi="Tahoma" w:cs="Tahoma"/>
          <w:sz w:val="22"/>
          <w:szCs w:val="22"/>
          <w:lang w:val="es-ES" w:eastAsia="es-ES"/>
        </w:rPr>
        <w:t>EL CONTRATISTA</w:t>
      </w:r>
      <w:r w:rsidRPr="00895889">
        <w:rPr>
          <w:rFonts w:ascii="Tahoma" w:eastAsia="Times New Roman" w:hAnsi="Tahoma" w:cs="Tahoma"/>
          <w:spacing w:val="-3"/>
          <w:sz w:val="22"/>
          <w:szCs w:val="22"/>
          <w:lang w:val="es-ES" w:eastAsia="es-ES"/>
        </w:rPr>
        <w:t xml:space="preserve"> deberá renovar o modificar las garantías establecidas en este contrato con anterioridad a su vencimiento. El incumplimiento de lo establecido en este parágrafo dará lugar a la terminación del contrato. </w:t>
      </w:r>
    </w:p>
    <w:p w14:paraId="5A31A8ED" w14:textId="77777777" w:rsidR="00433746" w:rsidRPr="00895889" w:rsidRDefault="00433746" w:rsidP="00433746">
      <w:pPr>
        <w:suppressAutoHyphens w:val="0"/>
        <w:jc w:val="both"/>
        <w:rPr>
          <w:rFonts w:ascii="Tahoma" w:eastAsia="Times New Roman" w:hAnsi="Tahoma" w:cs="Tahoma"/>
          <w:spacing w:val="-3"/>
          <w:sz w:val="22"/>
          <w:szCs w:val="22"/>
          <w:lang w:val="es-ES" w:eastAsia="es-ES"/>
        </w:rPr>
      </w:pPr>
    </w:p>
    <w:p w14:paraId="3E2A6616" w14:textId="1122C908"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SÉPTIMA.</w:t>
      </w:r>
      <w:r w:rsidRPr="00895889">
        <w:rPr>
          <w:rFonts w:ascii="Tahoma" w:eastAsia="Times New Roman" w:hAnsi="Tahoma" w:cs="Tahoma"/>
          <w:b/>
          <w:sz w:val="22"/>
          <w:szCs w:val="22"/>
          <w:lang w:val="es-ES" w:eastAsia="es-ES"/>
        </w:rPr>
        <w:t xml:space="preserve"> - </w:t>
      </w:r>
      <w:r w:rsidRPr="00895889">
        <w:rPr>
          <w:rFonts w:ascii="Tahoma" w:eastAsia="Times New Roman" w:hAnsi="Tahoma" w:cs="Tahoma"/>
          <w:b/>
          <w:spacing w:val="-3"/>
          <w:sz w:val="22"/>
          <w:szCs w:val="22"/>
          <w:lang w:val="es-MX" w:eastAsia="es-ES"/>
        </w:rPr>
        <w:t>VALOR DEL CONTRATO</w:t>
      </w:r>
      <w:r w:rsidRPr="00895889">
        <w:rPr>
          <w:rFonts w:ascii="Tahoma" w:eastAsia="Times New Roman" w:hAnsi="Tahoma" w:cs="Tahoma"/>
          <w:b/>
          <w:sz w:val="22"/>
          <w:szCs w:val="22"/>
          <w:lang w:val="es-ES" w:eastAsia="es-ES"/>
        </w:rPr>
        <w:t xml:space="preserve">. – </w:t>
      </w:r>
      <w:bookmarkStart w:id="5" w:name="_Hlk54353691"/>
      <w:r w:rsidRPr="00895889">
        <w:rPr>
          <w:rFonts w:ascii="Tahoma" w:eastAsia="Times New Roman" w:hAnsi="Tahoma" w:cs="Tahoma"/>
          <w:sz w:val="22"/>
          <w:szCs w:val="22"/>
          <w:lang w:val="es-ES" w:eastAsia="es-ES"/>
        </w:rPr>
        <w:t>El valor total del presente contrato es</w:t>
      </w:r>
      <w:bookmarkEnd w:id="5"/>
      <w:r w:rsidRPr="00895889">
        <w:rPr>
          <w:rFonts w:ascii="Tahoma" w:eastAsia="Times New Roman" w:hAnsi="Tahoma" w:cs="Tahoma"/>
          <w:sz w:val="22"/>
          <w:szCs w:val="22"/>
          <w:lang w:val="es-ES" w:eastAsia="es-ES"/>
        </w:rPr>
        <w:t xml:space="preserve"> de </w:t>
      </w:r>
      <w:r w:rsidRPr="00895889">
        <w:rPr>
          <w:rFonts w:ascii="Tahoma" w:eastAsia="Times New Roman" w:hAnsi="Tahoma" w:cs="Tahoma"/>
          <w:b/>
          <w:sz w:val="22"/>
          <w:szCs w:val="22"/>
          <w:lang w:val="es-ES" w:eastAsia="es-ES"/>
        </w:rPr>
        <w:t>XXXXXXX</w:t>
      </w:r>
      <w:r w:rsidRPr="00895889">
        <w:rPr>
          <w:rFonts w:ascii="Tahoma" w:eastAsia="Times New Roman" w:hAnsi="Tahoma" w:cs="Tahoma"/>
          <w:b/>
          <w:bCs/>
          <w:sz w:val="22"/>
          <w:szCs w:val="22"/>
          <w:lang w:val="es-ES" w:eastAsia="es-ES"/>
        </w:rPr>
        <w:t xml:space="preserve"> PESOS MONEDA LEGAL COLOMBIANA ($XXXXXXXX),</w:t>
      </w:r>
      <w:r w:rsidRPr="00895889">
        <w:rPr>
          <w:rFonts w:ascii="Tahoma" w:eastAsia="Times New Roman" w:hAnsi="Tahoma" w:cs="Tahoma"/>
          <w:sz w:val="22"/>
          <w:szCs w:val="22"/>
          <w:lang w:val="es-ES" w:eastAsia="es-ES"/>
        </w:rPr>
        <w:t xml:space="preserve"> más IVA, </w:t>
      </w:r>
      <w:r w:rsidRPr="00895889">
        <w:rPr>
          <w:rFonts w:ascii="Tahoma" w:eastAsia="Times New Roman" w:hAnsi="Tahoma" w:cs="Tahoma"/>
          <w:color w:val="000000"/>
          <w:sz w:val="22"/>
          <w:szCs w:val="22"/>
          <w:lang w:val="es-ES" w:eastAsia="es-ES"/>
        </w:rPr>
        <w:t xml:space="preserve">para efectos de constitución de pólizas se le deberá sumar el IVA, tal como está estipulado en la Cláusula </w:t>
      </w:r>
      <w:r w:rsidRPr="00895889">
        <w:rPr>
          <w:rFonts w:ascii="Tahoma" w:eastAsia="Times New Roman" w:hAnsi="Tahoma" w:cs="Tahoma"/>
          <w:b/>
          <w:bCs/>
          <w:sz w:val="22"/>
          <w:szCs w:val="22"/>
          <w:lang w:val="es-ES" w:eastAsia="es-ES"/>
        </w:rPr>
        <w:t>DÉCIMA PRIMERA</w:t>
      </w:r>
      <w:r w:rsidRPr="00895889">
        <w:rPr>
          <w:rFonts w:ascii="Tahoma" w:eastAsia="Times New Roman" w:hAnsi="Tahoma" w:cs="Tahoma"/>
          <w:b/>
          <w:bCs/>
          <w:color w:val="000000"/>
          <w:sz w:val="22"/>
          <w:szCs w:val="22"/>
          <w:lang w:val="es-ES" w:eastAsia="es-ES"/>
        </w:rPr>
        <w:t>.</w:t>
      </w:r>
    </w:p>
    <w:p w14:paraId="7B9B3999"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color w:val="000000"/>
          <w:sz w:val="22"/>
          <w:szCs w:val="22"/>
          <w:lang w:val="es-ES" w:eastAsia="es-ES"/>
        </w:rPr>
      </w:pPr>
    </w:p>
    <w:p w14:paraId="0CFD9A19" w14:textId="77777777" w:rsidR="00433746" w:rsidRPr="00895889" w:rsidRDefault="00433746" w:rsidP="00433746">
      <w:pPr>
        <w:tabs>
          <w:tab w:val="left" w:pos="-1094"/>
          <w:tab w:val="left" w:pos="-720"/>
          <w:tab w:val="left" w:pos="0"/>
          <w:tab w:val="left" w:pos="430"/>
          <w:tab w:val="left" w:pos="1490"/>
          <w:tab w:val="left" w:pos="2284"/>
          <w:tab w:val="left" w:pos="3427"/>
          <w:tab w:val="left" w:pos="4320"/>
        </w:tabs>
        <w:suppressAutoHyphens w:val="0"/>
        <w:jc w:val="both"/>
        <w:rPr>
          <w:rFonts w:ascii="Tahoma" w:eastAsia="Times New Roman" w:hAnsi="Tahoma" w:cs="Tahoma"/>
          <w:bCs/>
          <w:sz w:val="22"/>
          <w:szCs w:val="22"/>
          <w:lang w:val="es-MX" w:eastAsia="es-ES"/>
        </w:rPr>
      </w:pPr>
      <w:r w:rsidRPr="00895889">
        <w:rPr>
          <w:rFonts w:ascii="Tahoma" w:eastAsia="Times New Roman" w:hAnsi="Tahoma" w:cs="Tahoma"/>
          <w:b/>
          <w:sz w:val="22"/>
          <w:szCs w:val="22"/>
          <w:u w:val="single"/>
          <w:lang w:val="es-ES" w:eastAsia="es-ES"/>
        </w:rPr>
        <w:t>OCTAVA.</w:t>
      </w:r>
      <w:r w:rsidRPr="00895889">
        <w:rPr>
          <w:rFonts w:ascii="Tahoma" w:eastAsia="Times New Roman" w:hAnsi="Tahoma" w:cs="Tahoma"/>
          <w:b/>
          <w:sz w:val="22"/>
          <w:szCs w:val="22"/>
          <w:lang w:val="es-ES" w:eastAsia="es-ES"/>
        </w:rPr>
        <w:t xml:space="preserve"> - </w:t>
      </w:r>
      <w:r w:rsidRPr="00895889">
        <w:rPr>
          <w:rFonts w:ascii="Tahoma" w:eastAsia="Times New Roman" w:hAnsi="Tahoma" w:cs="Tahoma"/>
          <w:b/>
          <w:sz w:val="22"/>
          <w:szCs w:val="22"/>
          <w:lang w:val="es-MX" w:eastAsia="es-ES"/>
        </w:rPr>
        <w:t xml:space="preserve">FORMA DE PAGO. </w:t>
      </w:r>
      <w:r w:rsidRPr="00895889">
        <w:rPr>
          <w:rFonts w:ascii="Tahoma" w:eastAsia="Times New Roman" w:hAnsi="Tahoma" w:cs="Tahoma"/>
          <w:bCs/>
          <w:sz w:val="22"/>
          <w:szCs w:val="22"/>
          <w:lang w:val="es-MX" w:eastAsia="es-ES"/>
        </w:rPr>
        <w:t xml:space="preserve"> La suma antes señalada será cancelada por ELECTRICARIBE S.A. E.S.P EN LIQUIDACIÓN en XXX pagos discriminados de la siguiente manera, previa presentación de la correspondiente factura, acompañada de los respectivos soportes y aprobados por parte del administrador del contrato:</w:t>
      </w:r>
    </w:p>
    <w:p w14:paraId="780D59C4" w14:textId="77777777" w:rsidR="00433746" w:rsidRPr="00895889" w:rsidRDefault="00433746" w:rsidP="00433746">
      <w:pPr>
        <w:suppressAutoHyphens w:val="0"/>
        <w:rPr>
          <w:rFonts w:ascii="Tahoma" w:eastAsia="Times New Roman" w:hAnsi="Tahoma" w:cs="Tahoma"/>
          <w:bCs/>
          <w:sz w:val="22"/>
          <w:szCs w:val="22"/>
          <w:lang w:val="es-MX" w:eastAsia="es-ES"/>
        </w:rPr>
      </w:pPr>
    </w:p>
    <w:p w14:paraId="3339A63F" w14:textId="77777777" w:rsidR="00433746" w:rsidRPr="00895889" w:rsidRDefault="00433746" w:rsidP="00433746">
      <w:pPr>
        <w:numPr>
          <w:ilvl w:val="0"/>
          <w:numId w:val="34"/>
        </w:numPr>
        <w:suppressAutoHyphens w:val="0"/>
        <w:jc w:val="both"/>
        <w:rPr>
          <w:rFonts w:ascii="Tahoma" w:eastAsia="Times New Roman" w:hAnsi="Tahoma" w:cs="Tahoma"/>
          <w:bCs/>
          <w:sz w:val="22"/>
          <w:szCs w:val="22"/>
          <w:lang w:val="es-MX" w:eastAsia="es-ES"/>
        </w:rPr>
      </w:pPr>
      <w:r w:rsidRPr="00895889">
        <w:rPr>
          <w:rFonts w:ascii="Tahoma" w:eastAsia="Times New Roman" w:hAnsi="Tahoma" w:cs="Tahoma"/>
          <w:bCs/>
          <w:sz w:val="22"/>
          <w:szCs w:val="22"/>
          <w:lang w:val="es-MX" w:eastAsia="es-ES"/>
        </w:rPr>
        <w:t xml:space="preserve">XX (X) pago por la suma de </w:t>
      </w:r>
      <w:r w:rsidRPr="00895889">
        <w:rPr>
          <w:rFonts w:ascii="Tahoma" w:eastAsia="Times New Roman" w:hAnsi="Tahoma" w:cs="Tahoma"/>
          <w:b/>
          <w:sz w:val="22"/>
          <w:szCs w:val="22"/>
          <w:lang w:val="es-MX" w:eastAsia="es-ES"/>
        </w:rPr>
        <w:t>XXXXXXMONEDA LEGAL COLOMBIANA ($XXXXX),</w:t>
      </w:r>
      <w:r w:rsidRPr="00895889">
        <w:rPr>
          <w:rFonts w:ascii="Tahoma" w:eastAsia="Times New Roman" w:hAnsi="Tahoma" w:cs="Tahoma"/>
          <w:bCs/>
          <w:sz w:val="22"/>
          <w:szCs w:val="22"/>
          <w:lang w:val="es-MX" w:eastAsia="es-ES"/>
        </w:rPr>
        <w:t xml:space="preserve"> más </w:t>
      </w:r>
      <w:proofErr w:type="gramStart"/>
      <w:r w:rsidRPr="00895889">
        <w:rPr>
          <w:rFonts w:ascii="Tahoma" w:eastAsia="Times New Roman" w:hAnsi="Tahoma" w:cs="Tahoma"/>
          <w:bCs/>
          <w:sz w:val="22"/>
          <w:szCs w:val="22"/>
          <w:lang w:val="es-MX" w:eastAsia="es-ES"/>
        </w:rPr>
        <w:t>IVA,XXXXXXXXXXXXXXXX</w:t>
      </w:r>
      <w:proofErr w:type="gramEnd"/>
      <w:r w:rsidRPr="00895889">
        <w:rPr>
          <w:rFonts w:ascii="Tahoma" w:eastAsia="Times New Roman" w:hAnsi="Tahoma" w:cs="Tahoma"/>
          <w:bCs/>
          <w:sz w:val="22"/>
          <w:szCs w:val="22"/>
          <w:lang w:val="es-MX" w:eastAsia="es-ES"/>
        </w:rPr>
        <w:t>.</w:t>
      </w:r>
    </w:p>
    <w:p w14:paraId="45AB840C" w14:textId="77777777" w:rsidR="00433746" w:rsidRPr="00895889" w:rsidRDefault="00433746" w:rsidP="00433746">
      <w:pPr>
        <w:numPr>
          <w:ilvl w:val="0"/>
          <w:numId w:val="34"/>
        </w:numPr>
        <w:suppressAutoHyphens w:val="0"/>
        <w:jc w:val="both"/>
        <w:rPr>
          <w:rFonts w:ascii="Tahoma" w:eastAsia="Times New Roman" w:hAnsi="Tahoma" w:cs="Tahoma"/>
          <w:bCs/>
          <w:sz w:val="22"/>
          <w:szCs w:val="22"/>
          <w:lang w:val="es-MX" w:eastAsia="es-ES"/>
        </w:rPr>
      </w:pPr>
      <w:r w:rsidRPr="00895889">
        <w:rPr>
          <w:rFonts w:ascii="Tahoma" w:eastAsia="Times New Roman" w:hAnsi="Tahoma" w:cs="Tahoma"/>
          <w:bCs/>
          <w:sz w:val="22"/>
          <w:szCs w:val="22"/>
          <w:lang w:val="es-MX" w:eastAsia="es-ES"/>
        </w:rPr>
        <w:t>XX (X) pago por la suma de</w:t>
      </w:r>
      <w:r w:rsidRPr="00895889">
        <w:rPr>
          <w:rFonts w:ascii="Tahoma" w:eastAsia="Times New Roman" w:hAnsi="Tahoma" w:cs="Tahoma"/>
          <w:b/>
          <w:sz w:val="22"/>
          <w:szCs w:val="22"/>
          <w:lang w:val="es-MX" w:eastAsia="es-ES"/>
        </w:rPr>
        <w:t xml:space="preserve"> XXXXXX MONEDA LEGAL COLOMBIANA ($XXXXXXX),</w:t>
      </w:r>
      <w:r w:rsidRPr="00895889">
        <w:rPr>
          <w:rFonts w:ascii="Tahoma" w:eastAsia="Times New Roman" w:hAnsi="Tahoma" w:cs="Tahoma"/>
          <w:bCs/>
          <w:sz w:val="22"/>
          <w:szCs w:val="22"/>
          <w:lang w:val="es-MX" w:eastAsia="es-ES"/>
        </w:rPr>
        <w:t xml:space="preserve"> más </w:t>
      </w:r>
      <w:proofErr w:type="gramStart"/>
      <w:r w:rsidRPr="00895889">
        <w:rPr>
          <w:rFonts w:ascii="Tahoma" w:eastAsia="Times New Roman" w:hAnsi="Tahoma" w:cs="Tahoma"/>
          <w:bCs/>
          <w:sz w:val="22"/>
          <w:szCs w:val="22"/>
          <w:lang w:val="es-MX" w:eastAsia="es-ES"/>
        </w:rPr>
        <w:t>IVA,XXXXXXXXXXXXXXX</w:t>
      </w:r>
      <w:proofErr w:type="gramEnd"/>
      <w:r w:rsidRPr="00895889">
        <w:rPr>
          <w:rFonts w:ascii="Tahoma" w:eastAsia="Times New Roman" w:hAnsi="Tahoma" w:cs="Tahoma"/>
          <w:bCs/>
          <w:sz w:val="22"/>
          <w:szCs w:val="22"/>
          <w:lang w:val="es-MX" w:eastAsia="es-ES"/>
        </w:rPr>
        <w:t>. .</w:t>
      </w:r>
    </w:p>
    <w:p w14:paraId="5FF58CEF" w14:textId="77777777" w:rsidR="00433746" w:rsidRPr="00895889" w:rsidRDefault="00433746" w:rsidP="00433746">
      <w:pPr>
        <w:suppressAutoHyphens w:val="0"/>
        <w:ind w:left="720"/>
        <w:jc w:val="both"/>
        <w:rPr>
          <w:rFonts w:ascii="Tahoma" w:eastAsia="Times New Roman" w:hAnsi="Tahoma" w:cs="Tahoma"/>
          <w:bCs/>
          <w:sz w:val="22"/>
          <w:szCs w:val="22"/>
          <w:lang w:val="es-MX" w:eastAsia="es-ES"/>
        </w:rPr>
      </w:pPr>
    </w:p>
    <w:p w14:paraId="6A2C9F16" w14:textId="77777777" w:rsidR="00433746" w:rsidRPr="00895889" w:rsidRDefault="00433746" w:rsidP="00433746">
      <w:pPr>
        <w:suppressAutoHyphens w:val="0"/>
        <w:jc w:val="both"/>
        <w:rPr>
          <w:rFonts w:ascii="Tahoma" w:eastAsia="Times New Roman" w:hAnsi="Tahoma" w:cs="Tahoma"/>
          <w:sz w:val="22"/>
          <w:szCs w:val="22"/>
          <w:lang w:val="es-ES" w:eastAsia="es-ES"/>
        </w:rPr>
      </w:pPr>
      <w:r w:rsidRPr="00895889">
        <w:rPr>
          <w:rFonts w:ascii="Tahoma" w:eastAsia="Times New Roman" w:hAnsi="Tahoma" w:cs="Tahoma"/>
          <w:b/>
          <w:bCs/>
          <w:sz w:val="22"/>
          <w:szCs w:val="22"/>
          <w:lang w:val="es-ES" w:eastAsia="es-ES"/>
        </w:rPr>
        <w:t xml:space="preserve">FACTURACIÓN: </w:t>
      </w:r>
      <w:r w:rsidRPr="00895889">
        <w:rPr>
          <w:rFonts w:ascii="Tahoma" w:eastAsia="Times New Roman" w:hAnsi="Tahoma" w:cs="Tahoma"/>
          <w:sz w:val="22"/>
          <w:szCs w:val="22"/>
          <w:lang w:val="es-ES" w:eastAsia="es-ES"/>
        </w:rPr>
        <w:t>Las condiciones mínimas generales bajo las cuales EL CONTRATANTE recibirá las facturas serán las que se relacionan a continuación:</w:t>
      </w:r>
    </w:p>
    <w:p w14:paraId="4CE00F45" w14:textId="77777777" w:rsidR="00433746" w:rsidRPr="00895889" w:rsidRDefault="00433746" w:rsidP="00433746">
      <w:pPr>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w:t>
      </w:r>
    </w:p>
    <w:p w14:paraId="4AB6A2B5"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A las empresas que estén obligados a facturar electrónicamente, se recibirán las facturas en el correo electrónico </w:t>
      </w:r>
      <w:r w:rsidRPr="00895889">
        <w:rPr>
          <w:rFonts w:ascii="Tahoma" w:eastAsia="Times New Roman" w:hAnsi="Tahoma" w:cs="Tahoma"/>
          <w:color w:val="000000"/>
          <w:sz w:val="22"/>
          <w:szCs w:val="22"/>
          <w:u w:val="single"/>
          <w:lang w:val="es-ES" w:eastAsia="es-ES"/>
        </w:rPr>
        <w:t>entrante.efactura@electricaribe.co</w:t>
      </w:r>
      <w:r w:rsidRPr="00895889">
        <w:rPr>
          <w:rFonts w:ascii="Tahoma" w:eastAsia="Times New Roman" w:hAnsi="Tahoma" w:cs="Tahoma"/>
          <w:color w:val="000000"/>
          <w:sz w:val="22"/>
          <w:szCs w:val="22"/>
          <w:lang w:val="es-ES" w:eastAsia="es-ES"/>
        </w:rPr>
        <w:t>; con el formato electrónico de generación (XML) que usted le envía a la DIAN y la representación gráfica de la factura (PDF).</w:t>
      </w:r>
    </w:p>
    <w:p w14:paraId="5B8CCF05"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43EEE7C8"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lastRenderedPageBreak/>
        <w:t xml:space="preserve">La representación gráfica (PDF) de la factura debe contener los requisitos establecidos por ELECTRICARIBE EN LIQUIDACIÓN, tales como: número de orden de compra, número de aceptación de servicio y número de radicado de la aceptación de servicio. </w:t>
      </w:r>
    </w:p>
    <w:p w14:paraId="3F3EABE3"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62550133"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Para efectos de novedades de facturación electrónica, agradecemos reportarlo al siguiente correo electrónico </w:t>
      </w:r>
      <w:r w:rsidRPr="00895889">
        <w:rPr>
          <w:rFonts w:ascii="Tahoma" w:eastAsia="Times New Roman" w:hAnsi="Tahoma" w:cs="Tahoma"/>
          <w:color w:val="000000"/>
          <w:sz w:val="22"/>
          <w:szCs w:val="22"/>
          <w:u w:val="single"/>
          <w:lang w:val="es-ES" w:eastAsia="es-ES"/>
        </w:rPr>
        <w:t>historialfacturacionelectronica@electricaribe.co</w:t>
      </w:r>
      <w:r w:rsidRPr="00895889">
        <w:rPr>
          <w:rFonts w:ascii="Tahoma" w:eastAsia="Times New Roman" w:hAnsi="Tahoma" w:cs="Tahoma"/>
          <w:color w:val="000000"/>
          <w:sz w:val="22"/>
          <w:szCs w:val="22"/>
          <w:lang w:val="es-ES" w:eastAsia="es-ES"/>
        </w:rPr>
        <w:t xml:space="preserve"> o contactar a la Analista de Cuentas por Pagar. </w:t>
      </w:r>
    </w:p>
    <w:p w14:paraId="721BE448"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428568BE" w14:textId="2B635F4B" w:rsidR="00433746"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Si usted no es facturador electrónico, agradecemos realizar la radicación de las facturas físicas en las instalaciones de Electrificadora del Caribe S.A. E.S.P., únicamente a la siguiente dirección:</w:t>
      </w:r>
    </w:p>
    <w:p w14:paraId="1E4B8D80" w14:textId="77777777" w:rsidR="008351F6" w:rsidRPr="00895889" w:rsidRDefault="008351F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13101C70"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 xml:space="preserve">Barranquilla: Carrera 51b 80-58 piso oficina 2001. Edificio Smart Office Center </w:t>
      </w:r>
    </w:p>
    <w:p w14:paraId="6C1FBF3D"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18F87D1A"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Normalmente el cierre de facturación será máximo el día 16 de cada mes o en su defecto el día hábil inmediatamente anterior, sin embargo, este día es susceptible de ser modificado por la CONTRATANTE previo aviso al CONTRATISTA. Luego de la fecha de cierre de facturación, cualquier factura deberá tener fecha del mes siguiente, para ser recibida por la CONTRATANTE. El pago se hará los </w:t>
      </w:r>
      <w:proofErr w:type="gramStart"/>
      <w:r w:rsidRPr="00895889">
        <w:rPr>
          <w:rFonts w:ascii="Tahoma" w:eastAsia="Times New Roman" w:hAnsi="Tahoma" w:cs="Tahoma"/>
          <w:color w:val="000000"/>
          <w:sz w:val="22"/>
          <w:szCs w:val="22"/>
          <w:lang w:val="es-ES" w:eastAsia="es-ES"/>
        </w:rPr>
        <w:t>días jueves</w:t>
      </w:r>
      <w:proofErr w:type="gramEnd"/>
      <w:r w:rsidRPr="00895889">
        <w:rPr>
          <w:rFonts w:ascii="Tahoma" w:eastAsia="Times New Roman" w:hAnsi="Tahoma" w:cs="Tahoma"/>
          <w:color w:val="000000"/>
          <w:sz w:val="22"/>
          <w:szCs w:val="22"/>
          <w:lang w:val="es-ES" w:eastAsia="es-ES"/>
        </w:rPr>
        <w:t xml:space="preserve"> de la semana correspondiente al vencimiento del pago.</w:t>
      </w:r>
    </w:p>
    <w:p w14:paraId="0FE3FE54"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38A0929D"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El CONTRATISTA presentará por cualquier medio establecido por el CONTRATANTE mensualmente o con la periodicidad que se haya acordado, su factura o cuenta de cobro. Esta deberá cumplir con los datos exigidos por la Ley y tener como mínimo la siguiente información:</w:t>
      </w:r>
    </w:p>
    <w:p w14:paraId="0325706C"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p>
    <w:p w14:paraId="4E569B7A"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Nombre y NIT de CONTRATISTA y CONTRATANTE.</w:t>
      </w:r>
    </w:p>
    <w:p w14:paraId="6B9772A8"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Número del contrato / pedido.</w:t>
      </w:r>
    </w:p>
    <w:p w14:paraId="2C1697FC" w14:textId="77777777" w:rsidR="00433746" w:rsidRPr="00895889" w:rsidRDefault="00433746" w:rsidP="00433746">
      <w:pPr>
        <w:suppressAutoHyphens w:val="0"/>
        <w:autoSpaceDE w:val="0"/>
        <w:autoSpaceDN w:val="0"/>
        <w:adjustRightInd w:val="0"/>
        <w:ind w:left="705" w:right="1" w:hanging="705"/>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Descripción de los servicios, materiales y/u obra ejecutada (en el transcurso del contrato)</w:t>
      </w:r>
    </w:p>
    <w:p w14:paraId="79D1693F"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Fecha.</w:t>
      </w:r>
    </w:p>
    <w:p w14:paraId="71BF99C2"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Precio unitario de los servicios y/o materiales y equipos utilizados. (cuando aplica)</w:t>
      </w:r>
    </w:p>
    <w:p w14:paraId="5E7A9BB0" w14:textId="77777777" w:rsidR="00433746" w:rsidRPr="00895889" w:rsidRDefault="00433746" w:rsidP="00433746">
      <w:pPr>
        <w:suppressAutoHyphens w:val="0"/>
        <w:autoSpaceDE w:val="0"/>
        <w:autoSpaceDN w:val="0"/>
        <w:adjustRightInd w:val="0"/>
        <w:ind w:left="705" w:right="1" w:hanging="705"/>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Precio total por ítem y valor total de los servicios, materiales y/u obra o avance de obra, incluyendo descuentos otorgados e IVA si a ello hay lugar.</w:t>
      </w:r>
    </w:p>
    <w:p w14:paraId="20B3A4A7" w14:textId="77777777" w:rsidR="00433746" w:rsidRPr="00895889" w:rsidRDefault="00433746" w:rsidP="00433746">
      <w:pPr>
        <w:suppressAutoHyphens w:val="0"/>
        <w:autoSpaceDE w:val="0"/>
        <w:autoSpaceDN w:val="0"/>
        <w:adjustRightInd w:val="0"/>
        <w:ind w:right="1"/>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w:t>
      </w:r>
      <w:r w:rsidRPr="00895889">
        <w:rPr>
          <w:rFonts w:ascii="Tahoma" w:eastAsia="Times New Roman" w:hAnsi="Tahoma" w:cs="Tahoma"/>
          <w:color w:val="000000"/>
          <w:sz w:val="22"/>
          <w:szCs w:val="22"/>
          <w:lang w:val="es-ES" w:eastAsia="es-ES"/>
        </w:rPr>
        <w:tab/>
        <w:t>Copia del formato de Aceptación del servicio con su respectivo radicado.</w:t>
      </w:r>
    </w:p>
    <w:p w14:paraId="26C05BDC" w14:textId="77777777" w:rsidR="00433746" w:rsidRPr="00895889" w:rsidRDefault="00433746" w:rsidP="00433746">
      <w:pPr>
        <w:suppressAutoHyphens w:val="0"/>
        <w:jc w:val="both"/>
        <w:rPr>
          <w:rFonts w:ascii="Tahoma" w:eastAsia="Times New Roman" w:hAnsi="Tahoma" w:cs="Tahoma"/>
          <w:sz w:val="22"/>
          <w:szCs w:val="22"/>
          <w:lang w:val="es-ES" w:eastAsia="es-ES"/>
        </w:rPr>
      </w:pPr>
    </w:p>
    <w:p w14:paraId="3C90BB72" w14:textId="77777777" w:rsidR="00433746" w:rsidRPr="00895889" w:rsidRDefault="00433746" w:rsidP="00433746">
      <w:pPr>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Con la factura deberán acompañarse los siguientes documentos: Copias de los recibos de pago de los aportes al sistema de seguridad social integral (Salud - EPS, pensiones - AFP y riesgos laborales –ARL), aportes parafiscales (SENA, ICBF, y Cajas de Compensación Familiar) correspondientes a los aportes relativos a los empleados que se utilicen en desarrollo del Contrato (en caso de que aplique) o de la persona natural contratista. El CONTRATISTA podrá sustituir la entrega de los documentos aquí señalados mediante una certificación de su revisor fiscal en la que conste que ha realizado los pagos y aportes allí mencionados y se encuentra al día en el cumplimiento de dichas obligaciones laborales.</w:t>
      </w:r>
    </w:p>
    <w:p w14:paraId="1773EAEB" w14:textId="77777777" w:rsidR="00433746" w:rsidRPr="00895889" w:rsidRDefault="00433746" w:rsidP="00433746">
      <w:pPr>
        <w:suppressAutoHyphens w:val="0"/>
        <w:ind w:left="720"/>
        <w:jc w:val="both"/>
        <w:rPr>
          <w:rFonts w:ascii="Tahoma" w:eastAsia="Calibri" w:hAnsi="Tahoma" w:cs="Tahoma"/>
          <w:sz w:val="22"/>
          <w:szCs w:val="22"/>
          <w:lang w:val="es-ES" w:eastAsia="es-ES"/>
        </w:rPr>
      </w:pPr>
      <w:r w:rsidRPr="00895889">
        <w:rPr>
          <w:rFonts w:ascii="Tahoma" w:eastAsia="Times New Roman" w:hAnsi="Tahoma" w:cs="Tahoma"/>
          <w:sz w:val="22"/>
          <w:szCs w:val="22"/>
          <w:lang w:val="es-ES" w:eastAsia="es-ES"/>
        </w:rPr>
        <w:t> </w:t>
      </w:r>
    </w:p>
    <w:p w14:paraId="5507FF6E" w14:textId="77777777" w:rsidR="00433746" w:rsidRPr="00895889" w:rsidRDefault="00433746" w:rsidP="00433746">
      <w:pPr>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lastRenderedPageBreak/>
        <w:t xml:space="preserve">EL CONTRATANTE dispondrá de diez (10) días hábiles para solicitar las aclaraciones o glosar las cuentas presentadas por EL CONTRATISTA. Pasados estos diez (10) días sin manifestación de EL CONTRATANTE, la cuenta se entenderá aceptada y el pago se hará dentro de los 30 días siguientes. Una vez efectuada la glosa a la factura, el CONTRATISTA debe corregirla dentro de los cinco (5) días siguientes al recibo de </w:t>
      </w:r>
      <w:proofErr w:type="gramStart"/>
      <w:r w:rsidRPr="00895889">
        <w:rPr>
          <w:rFonts w:ascii="Tahoma" w:eastAsia="Times New Roman" w:hAnsi="Tahoma" w:cs="Tahoma"/>
          <w:sz w:val="22"/>
          <w:szCs w:val="22"/>
          <w:lang w:val="es-ES" w:eastAsia="es-ES"/>
        </w:rPr>
        <w:t>la misma</w:t>
      </w:r>
      <w:proofErr w:type="gramEnd"/>
      <w:r w:rsidRPr="00895889">
        <w:rPr>
          <w:rFonts w:ascii="Tahoma" w:eastAsia="Times New Roman" w:hAnsi="Tahoma" w:cs="Tahoma"/>
          <w:sz w:val="22"/>
          <w:szCs w:val="22"/>
          <w:lang w:val="es-ES" w:eastAsia="es-ES"/>
        </w:rPr>
        <w:t>, plazo éste dentro del cual deberá radicarla nuevamente.</w:t>
      </w:r>
    </w:p>
    <w:p w14:paraId="2EDEF26F" w14:textId="77777777" w:rsidR="00433746" w:rsidRPr="00895889" w:rsidRDefault="00433746" w:rsidP="00433746">
      <w:pPr>
        <w:suppressAutoHyphens w:val="0"/>
        <w:jc w:val="both"/>
        <w:rPr>
          <w:rFonts w:ascii="Tahoma" w:eastAsia="Times New Roman" w:hAnsi="Tahoma" w:cs="Tahoma"/>
          <w:sz w:val="22"/>
          <w:szCs w:val="22"/>
          <w:lang w:val="es-ES" w:eastAsia="es-ES"/>
        </w:rPr>
      </w:pPr>
    </w:p>
    <w:p w14:paraId="3A074D23"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NOVENA</w:t>
      </w:r>
      <w:r w:rsidRPr="00895889">
        <w:rPr>
          <w:rFonts w:ascii="Tahoma" w:eastAsia="Times New Roman" w:hAnsi="Tahoma" w:cs="Tahoma"/>
          <w:b/>
          <w:sz w:val="22"/>
          <w:szCs w:val="22"/>
          <w:u w:val="single"/>
          <w:lang w:val="es-ES_tradnl" w:eastAsia="es-ES"/>
        </w:rPr>
        <w:t>.</w:t>
      </w:r>
      <w:r w:rsidRPr="00895889">
        <w:rPr>
          <w:rFonts w:ascii="Tahoma" w:eastAsia="Times New Roman" w:hAnsi="Tahoma" w:cs="Tahoma"/>
          <w:b/>
          <w:sz w:val="22"/>
          <w:szCs w:val="22"/>
          <w:lang w:val="es-ES_tradnl" w:eastAsia="es-ES"/>
        </w:rPr>
        <w:t xml:space="preserve"> - </w:t>
      </w:r>
      <w:r w:rsidRPr="00895889">
        <w:rPr>
          <w:rFonts w:ascii="Tahoma" w:eastAsia="Times New Roman" w:hAnsi="Tahoma" w:cs="Tahoma"/>
          <w:b/>
          <w:sz w:val="22"/>
          <w:szCs w:val="22"/>
          <w:lang w:val="es-ES" w:eastAsia="es-ES"/>
        </w:rPr>
        <w:t>EXCLUSIÓN DE RELACION LABORAL. –</w:t>
      </w:r>
      <w:r w:rsidRPr="00895889">
        <w:rPr>
          <w:rFonts w:ascii="Tahoma" w:eastAsia="Times New Roman" w:hAnsi="Tahoma" w:cs="Tahoma"/>
          <w:sz w:val="22"/>
          <w:szCs w:val="22"/>
          <w:lang w:val="es-MX" w:eastAsia="es-ES"/>
        </w:rPr>
        <w:t xml:space="preserve"> </w:t>
      </w:r>
      <w:r w:rsidRPr="00895889">
        <w:rPr>
          <w:rFonts w:ascii="Tahoma" w:eastAsia="Times New Roman" w:hAnsi="Tahoma" w:cs="Tahoma"/>
          <w:sz w:val="22"/>
          <w:szCs w:val="22"/>
          <w:lang w:val="es-ES" w:eastAsia="es-ES"/>
        </w:rPr>
        <w:t xml:space="preserve">EL CONTRATISTA declara que obra como contratista independiente, con autonomía técnica y directiva y por lo tanto como verdadero patrono de todo el personal que ocupe para los servicios contratados (en caso de que aplique), las partes dejan constancia de su intención de celebrar un contrato de carácter comercial, no existiendo subordinación laboral alguna entre ellas, de conformidad con lo dispuesto en los artículos 24 y 34 del Código Sustantivo del Trabajo.  </w:t>
      </w:r>
    </w:p>
    <w:p w14:paraId="45271620"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p>
    <w:p w14:paraId="07889E5F"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sz w:val="22"/>
          <w:szCs w:val="22"/>
          <w:u w:val="single"/>
          <w:lang w:val="es-ES" w:eastAsia="es-ES"/>
        </w:rPr>
        <w:t>DÉCIMA.</w:t>
      </w:r>
      <w:r w:rsidRPr="00895889">
        <w:rPr>
          <w:rFonts w:ascii="Tahoma" w:eastAsia="Times New Roman" w:hAnsi="Tahoma" w:cs="Tahoma"/>
          <w:b/>
          <w:sz w:val="22"/>
          <w:szCs w:val="22"/>
          <w:lang w:val="es-ES" w:eastAsia="es-ES"/>
        </w:rPr>
        <w:t xml:space="preserve"> – CESIÓN Y SUBCONTRATACIÓN-:</w:t>
      </w:r>
      <w:r w:rsidRPr="00895889">
        <w:rPr>
          <w:rFonts w:ascii="Tahoma" w:eastAsia="Times New Roman" w:hAnsi="Tahoma" w:cs="Tahoma"/>
          <w:sz w:val="22"/>
          <w:szCs w:val="22"/>
          <w:lang w:val="es-ES" w:eastAsia="es-ES"/>
        </w:rPr>
        <w:t xml:space="preserve"> EL CONTRATISTA no podrá ceder ni total o parcialmente la ejecución de los SERVICIOS, sin la previa autorización por escrito de EL CONTRATANTE. </w:t>
      </w:r>
    </w:p>
    <w:p w14:paraId="1F3066B3"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p>
    <w:p w14:paraId="1EE09FBF"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EL CONTRATISTA no podrá subcontratar total o parcialmente la ejecución de los servicios.  </w:t>
      </w:r>
    </w:p>
    <w:p w14:paraId="2A5D1723"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rPr>
          <w:rFonts w:ascii="Tahoma" w:eastAsia="Times New Roman" w:hAnsi="Tahoma" w:cs="Tahoma"/>
          <w:sz w:val="22"/>
          <w:szCs w:val="22"/>
          <w:lang w:val="es-ES" w:eastAsia="es-ES"/>
        </w:rPr>
      </w:pPr>
    </w:p>
    <w:p w14:paraId="504D6EC2" w14:textId="77777777" w:rsidR="00433746" w:rsidRPr="00895889" w:rsidRDefault="00433746" w:rsidP="00433746">
      <w:pPr>
        <w:suppressAutoHyphens w:val="0"/>
        <w:jc w:val="both"/>
        <w:rPr>
          <w:rFonts w:ascii="Tahoma" w:eastAsia="Times New Roman" w:hAnsi="Tahoma" w:cs="Tahoma"/>
          <w:spacing w:val="-3"/>
          <w:sz w:val="22"/>
          <w:szCs w:val="22"/>
        </w:rPr>
      </w:pPr>
      <w:r w:rsidRPr="00895889">
        <w:rPr>
          <w:rFonts w:ascii="Tahoma" w:eastAsia="Times New Roman" w:hAnsi="Tahoma" w:cs="Tahoma"/>
          <w:spacing w:val="-3"/>
          <w:sz w:val="22"/>
          <w:szCs w:val="22"/>
          <w:lang w:val="es-ES" w:eastAsia="es-ES"/>
        </w:rPr>
        <w:t xml:space="preserve">EL CONTRATANTE podrá ceder el presente contrato, en cualquier momento, sin necesidad de obtener la aceptación de </w:t>
      </w:r>
      <w:r w:rsidRPr="00895889">
        <w:rPr>
          <w:rFonts w:ascii="Tahoma" w:eastAsia="Times New Roman" w:hAnsi="Tahoma" w:cs="Tahoma"/>
          <w:sz w:val="22"/>
          <w:szCs w:val="22"/>
          <w:lang w:val="es-ES" w:eastAsia="es-ES"/>
        </w:rPr>
        <w:t>EL CONTRATISTA</w:t>
      </w:r>
      <w:r w:rsidRPr="00895889">
        <w:rPr>
          <w:rFonts w:ascii="Tahoma" w:eastAsia="Times New Roman" w:hAnsi="Tahoma" w:cs="Tahoma"/>
          <w:spacing w:val="-3"/>
          <w:sz w:val="22"/>
          <w:szCs w:val="22"/>
          <w:lang w:val="es-ES" w:eastAsia="es-ES"/>
        </w:rPr>
        <w:t>.</w:t>
      </w:r>
    </w:p>
    <w:p w14:paraId="459EE889" w14:textId="77777777" w:rsidR="00433746" w:rsidRPr="00895889" w:rsidRDefault="00433746" w:rsidP="00433746">
      <w:pPr>
        <w:suppressAutoHyphens w:val="0"/>
        <w:jc w:val="both"/>
        <w:rPr>
          <w:rFonts w:ascii="Tahoma" w:eastAsia="Times New Roman" w:hAnsi="Tahoma" w:cs="Tahoma"/>
          <w:sz w:val="22"/>
          <w:szCs w:val="22"/>
          <w:lang w:val="es-ES_tradnl" w:eastAsia="es-ES"/>
        </w:rPr>
      </w:pPr>
    </w:p>
    <w:p w14:paraId="7C4BA45C" w14:textId="77777777" w:rsidR="00433746" w:rsidRPr="00895889" w:rsidRDefault="00433746" w:rsidP="00433746">
      <w:pPr>
        <w:suppressAutoHyphens w:val="0"/>
        <w:autoSpaceDE w:val="0"/>
        <w:autoSpaceDN w:val="0"/>
        <w:adjustRightInd w:val="0"/>
        <w:jc w:val="both"/>
        <w:rPr>
          <w:rFonts w:ascii="Tahoma" w:eastAsia="Times New Roman" w:hAnsi="Tahoma" w:cs="Tahoma"/>
          <w:bCs/>
          <w:sz w:val="22"/>
          <w:szCs w:val="22"/>
          <w:lang w:val="es-ES" w:eastAsia="es-ES"/>
        </w:rPr>
      </w:pPr>
      <w:r w:rsidRPr="00895889">
        <w:rPr>
          <w:rFonts w:ascii="Tahoma" w:eastAsia="Times New Roman" w:hAnsi="Tahoma" w:cs="Tahoma"/>
          <w:b/>
          <w:sz w:val="22"/>
          <w:szCs w:val="22"/>
          <w:u w:val="single"/>
          <w:lang w:val="es-ES" w:eastAsia="es-ES"/>
        </w:rPr>
        <w:t>DÉCIMA PRIMERA</w:t>
      </w:r>
      <w:r w:rsidRPr="00895889">
        <w:rPr>
          <w:rFonts w:ascii="Tahoma" w:eastAsia="Times New Roman" w:hAnsi="Tahoma" w:cs="Tahoma"/>
          <w:b/>
          <w:sz w:val="22"/>
          <w:szCs w:val="22"/>
          <w:lang w:val="es-ES_tradnl" w:eastAsia="es-ES"/>
        </w:rPr>
        <w:t xml:space="preserve">. - </w:t>
      </w:r>
      <w:r w:rsidRPr="00895889">
        <w:rPr>
          <w:rFonts w:ascii="Tahoma" w:eastAsia="Times New Roman" w:hAnsi="Tahoma" w:cs="Tahoma"/>
          <w:b/>
          <w:bCs/>
          <w:sz w:val="22"/>
          <w:szCs w:val="22"/>
          <w:lang w:val="es-ES" w:eastAsia="es-CO"/>
        </w:rPr>
        <w:t>GARANTÍAS</w:t>
      </w:r>
      <w:r w:rsidRPr="00895889">
        <w:rPr>
          <w:rFonts w:ascii="Tahoma" w:eastAsia="Times New Roman" w:hAnsi="Tahoma" w:cs="Tahoma"/>
          <w:sz w:val="22"/>
          <w:szCs w:val="22"/>
          <w:lang w:val="es-ES" w:eastAsia="es-CO"/>
        </w:rPr>
        <w:t>. -  </w:t>
      </w:r>
      <w:r w:rsidRPr="00895889">
        <w:rPr>
          <w:rFonts w:ascii="Tahoma" w:eastAsia="Times New Roman" w:hAnsi="Tahoma" w:cs="Tahoma"/>
          <w:bCs/>
          <w:sz w:val="22"/>
          <w:szCs w:val="22"/>
          <w:lang w:val="es-ES" w:eastAsia="es-ES"/>
        </w:rPr>
        <w:t>Para la ejecución del presente contrato, EL CONTRATISTA se obliga a constituir con una compañía de seguros legalmente establecida en el país, a su costo, mantener vigentes, y entregar a satisfacción del CONTRATANTE dentro de los cinco (5) días siguientes a la firma del contrato, en original y con evidencia del pago de la prima correspondiente, las garantías que se detallan a continuación las cuales deberán corresponder a las condiciones descritas en la denominada PÓLIZA PARA EMPRESAS DE SERVICIOS PÚBLICOS DOMICILIARIOS expedida por aseguradoras autorizadas por la Superintendencia Financiera de Colombia:</w:t>
      </w:r>
    </w:p>
    <w:p w14:paraId="7CED6065" w14:textId="77777777" w:rsidR="00433746" w:rsidRPr="00895889" w:rsidRDefault="00433746" w:rsidP="00433746">
      <w:pPr>
        <w:suppressAutoHyphens w:val="0"/>
        <w:autoSpaceDE w:val="0"/>
        <w:autoSpaceDN w:val="0"/>
        <w:adjustRightInd w:val="0"/>
        <w:ind w:right="391"/>
        <w:jc w:val="both"/>
        <w:rPr>
          <w:rFonts w:ascii="Tahoma" w:eastAsia="Times New Roman" w:hAnsi="Tahoma" w:cs="Tahoma"/>
          <w:sz w:val="22"/>
          <w:szCs w:val="22"/>
          <w:lang w:eastAsia="es-CO"/>
        </w:rPr>
      </w:pPr>
    </w:p>
    <w:p w14:paraId="3997F003"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r w:rsidRPr="00895889">
        <w:rPr>
          <w:rFonts w:ascii="Tahoma" w:hAnsi="Tahoma" w:cs="Tahoma"/>
          <w:b/>
          <w:color w:val="000000"/>
          <w:sz w:val="22"/>
          <w:szCs w:val="22"/>
        </w:rPr>
        <w:t>De Cumplimiento</w:t>
      </w:r>
    </w:p>
    <w:p w14:paraId="14DF7D88"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p>
    <w:p w14:paraId="5CDF8719" w14:textId="77777777" w:rsidR="00433746" w:rsidRPr="00895889" w:rsidRDefault="00433746" w:rsidP="00433746">
      <w:pPr>
        <w:numPr>
          <w:ilvl w:val="1"/>
          <w:numId w:val="35"/>
        </w:numPr>
        <w:suppressAutoHyphens w:val="0"/>
        <w:autoSpaceDE w:val="0"/>
        <w:autoSpaceDN w:val="0"/>
        <w:adjustRightInd w:val="0"/>
        <w:ind w:left="720" w:right="391"/>
        <w:jc w:val="both"/>
        <w:rPr>
          <w:rFonts w:ascii="Tahoma" w:hAnsi="Tahoma" w:cs="Tahoma"/>
          <w:b/>
          <w:color w:val="000000"/>
          <w:sz w:val="22"/>
          <w:szCs w:val="22"/>
        </w:rPr>
      </w:pPr>
      <w:r w:rsidRPr="00895889">
        <w:rPr>
          <w:rFonts w:ascii="Tahoma" w:hAnsi="Tahoma" w:cs="Tahoma"/>
          <w:b/>
          <w:color w:val="000000"/>
          <w:sz w:val="22"/>
          <w:szCs w:val="22"/>
        </w:rPr>
        <w:t xml:space="preserve">Objeto: </w:t>
      </w:r>
      <w:r w:rsidRPr="00895889">
        <w:rPr>
          <w:rFonts w:ascii="Tahoma" w:hAnsi="Tahoma" w:cs="Tahoma"/>
          <w:bCs/>
          <w:color w:val="000000"/>
          <w:sz w:val="22"/>
          <w:szCs w:val="22"/>
        </w:rPr>
        <w:t>Por medio de este amparo el tomador-asegurado se protege contra los perjuicios originados en causas atribuibles al CONTRATISTA-garantizado, que determinen el incumplimiento total, o el cumplimiento parcial, imperfecto o tardío del contrato.</w:t>
      </w:r>
    </w:p>
    <w:p w14:paraId="064EA8DF" w14:textId="77777777" w:rsidR="00433746" w:rsidRPr="00895889" w:rsidRDefault="00433746" w:rsidP="00433746">
      <w:pPr>
        <w:suppressAutoHyphens w:val="0"/>
        <w:autoSpaceDE w:val="0"/>
        <w:autoSpaceDN w:val="0"/>
        <w:adjustRightInd w:val="0"/>
        <w:ind w:left="360" w:right="391"/>
        <w:jc w:val="both"/>
        <w:rPr>
          <w:rFonts w:ascii="Tahoma" w:hAnsi="Tahoma" w:cs="Tahoma"/>
          <w:b/>
          <w:color w:val="000000"/>
          <w:sz w:val="22"/>
          <w:szCs w:val="22"/>
        </w:rPr>
      </w:pPr>
    </w:p>
    <w:p w14:paraId="12B11DE0" w14:textId="3430DC99" w:rsidR="00433746" w:rsidRPr="00895889" w:rsidRDefault="00433746" w:rsidP="00433746">
      <w:pPr>
        <w:numPr>
          <w:ilvl w:val="1"/>
          <w:numId w:val="35"/>
        </w:numPr>
        <w:suppressAutoHyphens w:val="0"/>
        <w:autoSpaceDE w:val="0"/>
        <w:autoSpaceDN w:val="0"/>
        <w:adjustRightInd w:val="0"/>
        <w:ind w:left="720" w:right="391"/>
        <w:jc w:val="both"/>
        <w:rPr>
          <w:rFonts w:ascii="Tahoma" w:hAnsi="Tahoma" w:cs="Tahoma"/>
          <w:b/>
          <w:color w:val="000000"/>
          <w:sz w:val="22"/>
          <w:szCs w:val="22"/>
        </w:rPr>
      </w:pPr>
      <w:r w:rsidRPr="00895889">
        <w:rPr>
          <w:rFonts w:ascii="Tahoma" w:hAnsi="Tahoma" w:cs="Tahoma"/>
          <w:b/>
          <w:color w:val="000000"/>
          <w:sz w:val="22"/>
          <w:szCs w:val="22"/>
        </w:rPr>
        <w:t xml:space="preserve">Valor asegurado: </w:t>
      </w:r>
      <w:r w:rsidRPr="00895889">
        <w:rPr>
          <w:rFonts w:ascii="Tahoma" w:hAnsi="Tahoma" w:cs="Tahoma"/>
          <w:bCs/>
          <w:color w:val="000000"/>
          <w:sz w:val="22"/>
          <w:szCs w:val="22"/>
        </w:rPr>
        <w:t>Por el veinte (20%) del valor total del contrato</w:t>
      </w:r>
      <w:r w:rsidR="00AD49DA">
        <w:rPr>
          <w:rFonts w:ascii="Tahoma" w:hAnsi="Tahoma" w:cs="Tahoma"/>
          <w:bCs/>
          <w:color w:val="000000"/>
          <w:sz w:val="22"/>
          <w:szCs w:val="22"/>
        </w:rPr>
        <w:t xml:space="preserve"> </w:t>
      </w:r>
      <w:r w:rsidR="00AD49DA" w:rsidRPr="006B6CC1">
        <w:rPr>
          <w:rFonts w:ascii="Tahoma" w:hAnsi="Tahoma" w:cs="Tahoma"/>
          <w:b/>
          <w:color w:val="000000"/>
          <w:sz w:val="22"/>
          <w:szCs w:val="22"/>
        </w:rPr>
        <w:t>más IVA</w:t>
      </w:r>
      <w:r w:rsidRPr="006B6CC1">
        <w:rPr>
          <w:rFonts w:ascii="Tahoma" w:hAnsi="Tahoma" w:cs="Tahoma"/>
          <w:b/>
          <w:color w:val="000000"/>
          <w:sz w:val="22"/>
          <w:szCs w:val="22"/>
        </w:rPr>
        <w:t>.</w:t>
      </w:r>
    </w:p>
    <w:p w14:paraId="2FD3C9F5" w14:textId="77777777" w:rsidR="00433746" w:rsidRPr="00895889" w:rsidRDefault="00433746" w:rsidP="00433746">
      <w:pPr>
        <w:suppressAutoHyphens w:val="0"/>
        <w:autoSpaceDE w:val="0"/>
        <w:autoSpaceDN w:val="0"/>
        <w:adjustRightInd w:val="0"/>
        <w:ind w:left="360" w:right="391"/>
        <w:jc w:val="both"/>
        <w:rPr>
          <w:rFonts w:ascii="Tahoma" w:hAnsi="Tahoma" w:cs="Tahoma"/>
          <w:b/>
          <w:color w:val="000000"/>
          <w:sz w:val="22"/>
          <w:szCs w:val="22"/>
        </w:rPr>
      </w:pPr>
    </w:p>
    <w:p w14:paraId="6AF77C97" w14:textId="77777777" w:rsidR="00433746" w:rsidRPr="00895889" w:rsidRDefault="00433746" w:rsidP="00433746">
      <w:pPr>
        <w:numPr>
          <w:ilvl w:val="1"/>
          <w:numId w:val="35"/>
        </w:numPr>
        <w:suppressAutoHyphens w:val="0"/>
        <w:autoSpaceDE w:val="0"/>
        <w:autoSpaceDN w:val="0"/>
        <w:adjustRightInd w:val="0"/>
        <w:ind w:left="720" w:right="391"/>
        <w:jc w:val="both"/>
        <w:rPr>
          <w:rFonts w:ascii="Tahoma" w:hAnsi="Tahoma" w:cs="Tahoma"/>
          <w:bCs/>
          <w:color w:val="000000"/>
          <w:sz w:val="22"/>
          <w:szCs w:val="22"/>
        </w:rPr>
      </w:pPr>
      <w:r w:rsidRPr="00895889">
        <w:rPr>
          <w:rFonts w:ascii="Tahoma" w:hAnsi="Tahoma" w:cs="Tahoma"/>
          <w:b/>
          <w:color w:val="000000"/>
          <w:sz w:val="22"/>
          <w:szCs w:val="22"/>
        </w:rPr>
        <w:t xml:space="preserve">Vigencia: </w:t>
      </w:r>
      <w:r w:rsidRPr="00895889">
        <w:rPr>
          <w:rFonts w:ascii="Tahoma" w:hAnsi="Tahoma" w:cs="Tahoma"/>
          <w:bCs/>
          <w:color w:val="000000"/>
          <w:sz w:val="22"/>
          <w:szCs w:val="22"/>
        </w:rPr>
        <w:t xml:space="preserve">Igual a la duración del contrato, sus prórrogas y seis 6) meses más. </w:t>
      </w:r>
    </w:p>
    <w:p w14:paraId="33739CB9"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p>
    <w:p w14:paraId="75504663"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r w:rsidRPr="00895889">
        <w:rPr>
          <w:rFonts w:ascii="Tahoma" w:hAnsi="Tahoma" w:cs="Tahoma"/>
          <w:b/>
          <w:color w:val="000000"/>
          <w:sz w:val="22"/>
          <w:szCs w:val="22"/>
        </w:rPr>
        <w:t>De pago de salarios, prestaciones sociales e indemnizaciones.</w:t>
      </w:r>
    </w:p>
    <w:p w14:paraId="23A9345C" w14:textId="77777777" w:rsidR="00433746" w:rsidRPr="00895889" w:rsidRDefault="00433746" w:rsidP="00433746">
      <w:pPr>
        <w:suppressAutoHyphens w:val="0"/>
        <w:autoSpaceDE w:val="0"/>
        <w:autoSpaceDN w:val="0"/>
        <w:adjustRightInd w:val="0"/>
        <w:ind w:right="391"/>
        <w:jc w:val="both"/>
        <w:rPr>
          <w:rFonts w:ascii="Tahoma" w:hAnsi="Tahoma" w:cs="Tahoma"/>
          <w:b/>
          <w:color w:val="000000"/>
          <w:sz w:val="22"/>
          <w:szCs w:val="22"/>
        </w:rPr>
      </w:pPr>
    </w:p>
    <w:p w14:paraId="2D4A7295" w14:textId="77777777" w:rsidR="00433746" w:rsidRPr="00895889" w:rsidRDefault="00433746" w:rsidP="00433746">
      <w:pPr>
        <w:numPr>
          <w:ilvl w:val="2"/>
          <w:numId w:val="37"/>
        </w:numPr>
        <w:suppressAutoHyphens w:val="0"/>
        <w:autoSpaceDE w:val="0"/>
        <w:autoSpaceDN w:val="0"/>
        <w:adjustRightInd w:val="0"/>
        <w:ind w:left="720" w:right="391"/>
        <w:jc w:val="both"/>
        <w:rPr>
          <w:rFonts w:ascii="Tahoma" w:hAnsi="Tahoma" w:cs="Tahoma"/>
          <w:bCs/>
          <w:color w:val="000000"/>
          <w:sz w:val="22"/>
          <w:szCs w:val="22"/>
        </w:rPr>
      </w:pPr>
      <w:r w:rsidRPr="00895889">
        <w:rPr>
          <w:rFonts w:ascii="Tahoma" w:hAnsi="Tahoma" w:cs="Tahoma"/>
          <w:b/>
          <w:color w:val="000000"/>
          <w:sz w:val="22"/>
          <w:szCs w:val="22"/>
        </w:rPr>
        <w:lastRenderedPageBreak/>
        <w:t xml:space="preserve">Objeto: </w:t>
      </w:r>
      <w:r w:rsidRPr="00895889">
        <w:rPr>
          <w:rFonts w:ascii="Tahoma" w:hAnsi="Tahoma" w:cs="Tahoma"/>
          <w:bCs/>
          <w:color w:val="000000"/>
          <w:sz w:val="22"/>
          <w:szCs w:val="22"/>
        </w:rPr>
        <w:t>Garantizar el pago de las obligaciones laborales enunciadas, en los términos del artículo 34 del Código Laboral y cualquiera a cargo del CONTRATISTA para el personal vinculado para la ejecución del presente contrato.</w:t>
      </w:r>
    </w:p>
    <w:p w14:paraId="1C1A8AB5" w14:textId="77777777" w:rsidR="00433746" w:rsidRPr="00895889" w:rsidRDefault="00433746" w:rsidP="00433746">
      <w:pPr>
        <w:suppressAutoHyphens w:val="0"/>
        <w:autoSpaceDE w:val="0"/>
        <w:autoSpaceDN w:val="0"/>
        <w:adjustRightInd w:val="0"/>
        <w:ind w:left="360" w:right="391"/>
        <w:jc w:val="both"/>
        <w:rPr>
          <w:rFonts w:ascii="Tahoma" w:hAnsi="Tahoma" w:cs="Tahoma"/>
          <w:b/>
          <w:color w:val="000000"/>
          <w:sz w:val="22"/>
          <w:szCs w:val="22"/>
        </w:rPr>
      </w:pPr>
    </w:p>
    <w:p w14:paraId="41480DA8" w14:textId="352F476D" w:rsidR="00433746" w:rsidRPr="00895889" w:rsidRDefault="00433746" w:rsidP="00433746">
      <w:pPr>
        <w:numPr>
          <w:ilvl w:val="2"/>
          <w:numId w:val="37"/>
        </w:numPr>
        <w:suppressAutoHyphens w:val="0"/>
        <w:autoSpaceDE w:val="0"/>
        <w:autoSpaceDN w:val="0"/>
        <w:adjustRightInd w:val="0"/>
        <w:ind w:left="720" w:right="391"/>
        <w:jc w:val="both"/>
        <w:rPr>
          <w:rFonts w:ascii="Tahoma" w:hAnsi="Tahoma" w:cs="Tahoma"/>
          <w:bCs/>
          <w:color w:val="000000"/>
          <w:sz w:val="22"/>
          <w:szCs w:val="22"/>
        </w:rPr>
      </w:pPr>
      <w:r w:rsidRPr="00895889">
        <w:rPr>
          <w:rFonts w:ascii="Tahoma" w:hAnsi="Tahoma" w:cs="Tahoma"/>
          <w:b/>
          <w:color w:val="000000"/>
          <w:sz w:val="22"/>
          <w:szCs w:val="22"/>
        </w:rPr>
        <w:t xml:space="preserve">Valor Asegurado: </w:t>
      </w:r>
      <w:r w:rsidRPr="00895889">
        <w:rPr>
          <w:rFonts w:ascii="Tahoma" w:hAnsi="Tahoma" w:cs="Tahoma"/>
          <w:bCs/>
          <w:color w:val="000000"/>
          <w:sz w:val="22"/>
          <w:szCs w:val="22"/>
        </w:rPr>
        <w:t>Por el diez (10%) del valor total del contrato</w:t>
      </w:r>
      <w:r w:rsidR="001751E6">
        <w:rPr>
          <w:rFonts w:ascii="Tahoma" w:hAnsi="Tahoma" w:cs="Tahoma"/>
          <w:bCs/>
          <w:color w:val="000000"/>
          <w:sz w:val="22"/>
          <w:szCs w:val="22"/>
        </w:rPr>
        <w:t xml:space="preserve"> </w:t>
      </w:r>
      <w:r w:rsidR="001751E6" w:rsidRPr="006B6CC1">
        <w:rPr>
          <w:rFonts w:ascii="Tahoma" w:hAnsi="Tahoma" w:cs="Tahoma"/>
          <w:b/>
          <w:color w:val="000000"/>
          <w:sz w:val="22"/>
          <w:szCs w:val="22"/>
        </w:rPr>
        <w:t>más IVA.</w:t>
      </w:r>
      <w:r w:rsidRPr="00895889">
        <w:rPr>
          <w:rFonts w:ascii="Tahoma" w:hAnsi="Tahoma" w:cs="Tahoma"/>
          <w:bCs/>
          <w:color w:val="000000"/>
          <w:sz w:val="22"/>
          <w:szCs w:val="22"/>
        </w:rPr>
        <w:t xml:space="preserve"> </w:t>
      </w:r>
    </w:p>
    <w:p w14:paraId="0440BFF3" w14:textId="77777777" w:rsidR="00433746" w:rsidRPr="00895889" w:rsidRDefault="00433746" w:rsidP="00433746">
      <w:pPr>
        <w:suppressAutoHyphens w:val="0"/>
        <w:autoSpaceDE w:val="0"/>
        <w:autoSpaceDN w:val="0"/>
        <w:adjustRightInd w:val="0"/>
        <w:ind w:left="360" w:right="391"/>
        <w:jc w:val="both"/>
        <w:rPr>
          <w:rFonts w:ascii="Tahoma" w:hAnsi="Tahoma" w:cs="Tahoma"/>
          <w:b/>
          <w:color w:val="000000"/>
          <w:sz w:val="22"/>
          <w:szCs w:val="22"/>
        </w:rPr>
      </w:pPr>
    </w:p>
    <w:p w14:paraId="43107F8E" w14:textId="77777777" w:rsidR="00433746" w:rsidRPr="00895889" w:rsidRDefault="00433746" w:rsidP="00433746">
      <w:pPr>
        <w:numPr>
          <w:ilvl w:val="2"/>
          <w:numId w:val="37"/>
        </w:numPr>
        <w:suppressAutoHyphens w:val="0"/>
        <w:autoSpaceDE w:val="0"/>
        <w:autoSpaceDN w:val="0"/>
        <w:adjustRightInd w:val="0"/>
        <w:ind w:left="720" w:right="391"/>
        <w:jc w:val="both"/>
        <w:rPr>
          <w:rFonts w:ascii="Tahoma" w:hAnsi="Tahoma" w:cs="Tahoma"/>
          <w:bCs/>
          <w:color w:val="000000"/>
          <w:sz w:val="22"/>
          <w:szCs w:val="22"/>
        </w:rPr>
      </w:pPr>
      <w:r w:rsidRPr="00895889">
        <w:rPr>
          <w:rFonts w:ascii="Tahoma" w:hAnsi="Tahoma" w:cs="Tahoma"/>
          <w:b/>
          <w:color w:val="000000"/>
          <w:sz w:val="22"/>
          <w:szCs w:val="22"/>
        </w:rPr>
        <w:t>Vigencia</w:t>
      </w:r>
      <w:r w:rsidRPr="00895889">
        <w:rPr>
          <w:rFonts w:ascii="Tahoma" w:hAnsi="Tahoma" w:cs="Tahoma"/>
          <w:bCs/>
          <w:color w:val="000000"/>
          <w:sz w:val="22"/>
          <w:szCs w:val="22"/>
        </w:rPr>
        <w:t>: Igual a la duración del contrato, sus prórrogas y por 3 años más correspondientes a su periodo de prescripción laboral contados a partir de la fecha de finalización del contrato.</w:t>
      </w:r>
    </w:p>
    <w:p w14:paraId="6AFA3FDA" w14:textId="77777777" w:rsidR="00433746" w:rsidRPr="00895889" w:rsidRDefault="00433746" w:rsidP="00433746">
      <w:pPr>
        <w:suppressAutoHyphens w:val="0"/>
        <w:autoSpaceDE w:val="0"/>
        <w:autoSpaceDN w:val="0"/>
        <w:adjustRightInd w:val="0"/>
        <w:ind w:right="391"/>
        <w:jc w:val="both"/>
        <w:rPr>
          <w:rFonts w:ascii="Tahoma" w:hAnsi="Tahoma" w:cs="Tahoma"/>
          <w:bCs/>
          <w:color w:val="000000"/>
          <w:sz w:val="22"/>
          <w:szCs w:val="22"/>
        </w:rPr>
      </w:pPr>
    </w:p>
    <w:p w14:paraId="1D708329" w14:textId="77777777" w:rsidR="00433746" w:rsidRPr="00895889" w:rsidRDefault="00433746" w:rsidP="00433746">
      <w:pPr>
        <w:suppressAutoHyphens w:val="0"/>
        <w:ind w:right="391"/>
        <w:jc w:val="both"/>
        <w:rPr>
          <w:rFonts w:ascii="Tahoma" w:eastAsia="Times New Roman" w:hAnsi="Tahoma" w:cs="Tahoma"/>
          <w:b/>
          <w:sz w:val="22"/>
          <w:szCs w:val="22"/>
          <w:lang w:val="es-ES" w:eastAsia="es-ES"/>
        </w:rPr>
      </w:pPr>
      <w:r w:rsidRPr="00895889">
        <w:rPr>
          <w:rFonts w:ascii="Tahoma" w:eastAsia="Times New Roman" w:hAnsi="Tahoma" w:cs="Tahoma"/>
          <w:b/>
          <w:sz w:val="22"/>
          <w:szCs w:val="22"/>
          <w:lang w:val="es-ES" w:eastAsia="es-ES"/>
        </w:rPr>
        <w:t xml:space="preserve">Calidad de los Servicios. </w:t>
      </w:r>
    </w:p>
    <w:p w14:paraId="00648434" w14:textId="77777777" w:rsidR="00433746" w:rsidRPr="00895889" w:rsidRDefault="00433746" w:rsidP="00433746">
      <w:pPr>
        <w:suppressAutoHyphens w:val="0"/>
        <w:ind w:right="391"/>
        <w:jc w:val="both"/>
        <w:rPr>
          <w:rFonts w:ascii="Tahoma" w:eastAsia="Times New Roman" w:hAnsi="Tahoma" w:cs="Tahoma"/>
          <w:sz w:val="22"/>
          <w:szCs w:val="22"/>
          <w:lang w:val="es-ES" w:eastAsia="es-ES"/>
        </w:rPr>
      </w:pPr>
    </w:p>
    <w:p w14:paraId="2B307D3C" w14:textId="77777777" w:rsidR="00433746" w:rsidRPr="00895889" w:rsidRDefault="00433746" w:rsidP="00433746">
      <w:pPr>
        <w:numPr>
          <w:ilvl w:val="0"/>
          <w:numId w:val="36"/>
        </w:numPr>
        <w:suppressAutoHyphens w:val="0"/>
        <w:ind w:right="391"/>
        <w:jc w:val="both"/>
        <w:rPr>
          <w:rFonts w:ascii="Tahoma" w:eastAsia="Times New Roman" w:hAnsi="Tahoma" w:cs="Tahoma"/>
          <w:sz w:val="22"/>
          <w:szCs w:val="22"/>
          <w:lang w:val="es-ES_tradnl" w:eastAsia="es-ES"/>
        </w:rPr>
      </w:pPr>
      <w:r w:rsidRPr="00895889">
        <w:rPr>
          <w:rFonts w:ascii="Tahoma" w:eastAsia="Times New Roman" w:hAnsi="Tahoma" w:cs="Tahoma"/>
          <w:b/>
          <w:sz w:val="22"/>
          <w:szCs w:val="22"/>
          <w:lang w:val="es-ES_tradnl" w:eastAsia="es-ES"/>
        </w:rPr>
        <w:t>Objeto</w:t>
      </w:r>
      <w:r w:rsidRPr="00895889">
        <w:rPr>
          <w:rFonts w:ascii="Tahoma" w:eastAsia="Times New Roman" w:hAnsi="Tahoma" w:cs="Tahoma"/>
          <w:sz w:val="22"/>
          <w:szCs w:val="22"/>
          <w:lang w:val="es-ES_tradnl" w:eastAsia="es-ES"/>
        </w:rPr>
        <w:t>: Garantizar la calidad y buen servicio objeto del contrato.</w:t>
      </w:r>
    </w:p>
    <w:p w14:paraId="7E411F11" w14:textId="77777777" w:rsidR="00433746" w:rsidRPr="00895889" w:rsidRDefault="00433746" w:rsidP="00433746">
      <w:pPr>
        <w:suppressAutoHyphens w:val="0"/>
        <w:ind w:left="1069" w:right="391"/>
        <w:jc w:val="both"/>
        <w:rPr>
          <w:rFonts w:ascii="Tahoma" w:eastAsia="Times New Roman" w:hAnsi="Tahoma" w:cs="Tahoma"/>
          <w:sz w:val="22"/>
          <w:szCs w:val="22"/>
          <w:lang w:val="es-ES_tradnl" w:eastAsia="es-ES"/>
        </w:rPr>
      </w:pPr>
    </w:p>
    <w:p w14:paraId="2351C737" w14:textId="56972C5F" w:rsidR="00433746" w:rsidRPr="006B6CC1" w:rsidRDefault="00433746" w:rsidP="00433746">
      <w:pPr>
        <w:numPr>
          <w:ilvl w:val="0"/>
          <w:numId w:val="36"/>
        </w:numPr>
        <w:suppressAutoHyphens w:val="0"/>
        <w:ind w:right="391"/>
        <w:jc w:val="both"/>
        <w:rPr>
          <w:rFonts w:ascii="Tahoma" w:eastAsia="Times New Roman" w:hAnsi="Tahoma" w:cs="Tahoma"/>
          <w:b/>
          <w:bCs/>
          <w:sz w:val="22"/>
          <w:szCs w:val="22"/>
          <w:lang w:val="es-ES_tradnl" w:eastAsia="es-ES"/>
        </w:rPr>
      </w:pPr>
      <w:r w:rsidRPr="00895889">
        <w:rPr>
          <w:rFonts w:ascii="Tahoma" w:eastAsia="Times New Roman" w:hAnsi="Tahoma" w:cs="Tahoma"/>
          <w:b/>
          <w:sz w:val="22"/>
          <w:szCs w:val="22"/>
          <w:lang w:val="es-ES_tradnl" w:eastAsia="es-ES"/>
        </w:rPr>
        <w:t>Valor Asegurado:</w:t>
      </w:r>
      <w:r w:rsidRPr="00895889">
        <w:rPr>
          <w:rFonts w:ascii="Tahoma" w:eastAsia="Times New Roman" w:hAnsi="Tahoma" w:cs="Tahoma"/>
          <w:sz w:val="22"/>
          <w:szCs w:val="22"/>
          <w:lang w:val="es-ES_tradnl" w:eastAsia="es-ES"/>
        </w:rPr>
        <w:t xml:space="preserve"> Por el veinte (20%) del valor total del contrato</w:t>
      </w:r>
      <w:r w:rsidR="001751E6">
        <w:rPr>
          <w:rFonts w:ascii="Tahoma" w:eastAsia="Times New Roman" w:hAnsi="Tahoma" w:cs="Tahoma"/>
          <w:sz w:val="22"/>
          <w:szCs w:val="22"/>
          <w:lang w:val="es-ES_tradnl" w:eastAsia="es-ES"/>
        </w:rPr>
        <w:t xml:space="preserve"> </w:t>
      </w:r>
      <w:r w:rsidR="001751E6" w:rsidRPr="006B6CC1">
        <w:rPr>
          <w:rFonts w:ascii="Tahoma" w:eastAsia="Times New Roman" w:hAnsi="Tahoma" w:cs="Tahoma"/>
          <w:b/>
          <w:bCs/>
          <w:sz w:val="22"/>
          <w:szCs w:val="22"/>
          <w:lang w:val="es-ES_tradnl" w:eastAsia="es-ES"/>
        </w:rPr>
        <w:t>más IVA</w:t>
      </w:r>
      <w:r w:rsidRPr="006B6CC1">
        <w:rPr>
          <w:rFonts w:ascii="Tahoma" w:eastAsia="Times New Roman" w:hAnsi="Tahoma" w:cs="Tahoma"/>
          <w:b/>
          <w:bCs/>
          <w:sz w:val="22"/>
          <w:szCs w:val="22"/>
          <w:lang w:val="es-ES_tradnl" w:eastAsia="es-ES"/>
        </w:rPr>
        <w:t xml:space="preserve">. </w:t>
      </w:r>
    </w:p>
    <w:p w14:paraId="13543C29" w14:textId="77777777" w:rsidR="00433746" w:rsidRPr="006B6CC1" w:rsidRDefault="00433746" w:rsidP="00433746">
      <w:pPr>
        <w:suppressAutoHyphens w:val="0"/>
        <w:ind w:right="391"/>
        <w:jc w:val="both"/>
        <w:rPr>
          <w:rFonts w:ascii="Tahoma" w:eastAsia="Times New Roman" w:hAnsi="Tahoma" w:cs="Tahoma"/>
          <w:b/>
          <w:bCs/>
          <w:sz w:val="22"/>
          <w:szCs w:val="22"/>
          <w:lang w:val="es-ES" w:eastAsia="es-ES"/>
        </w:rPr>
      </w:pPr>
    </w:p>
    <w:p w14:paraId="2194A6B2" w14:textId="77777777" w:rsidR="00433746" w:rsidRPr="00895889" w:rsidRDefault="00433746" w:rsidP="00433746">
      <w:pPr>
        <w:numPr>
          <w:ilvl w:val="0"/>
          <w:numId w:val="36"/>
        </w:numPr>
        <w:suppressAutoHyphens w:val="0"/>
        <w:ind w:right="391"/>
        <w:jc w:val="both"/>
        <w:rPr>
          <w:rFonts w:ascii="Tahoma" w:eastAsia="Times New Roman" w:hAnsi="Tahoma" w:cs="Tahoma"/>
          <w:sz w:val="22"/>
          <w:szCs w:val="22"/>
          <w:lang w:val="es-ES_tradnl" w:eastAsia="es-ES"/>
        </w:rPr>
      </w:pPr>
      <w:r w:rsidRPr="00895889">
        <w:rPr>
          <w:rFonts w:ascii="Tahoma" w:eastAsia="Times New Roman" w:hAnsi="Tahoma" w:cs="Tahoma"/>
          <w:b/>
          <w:sz w:val="22"/>
          <w:szCs w:val="22"/>
          <w:lang w:val="es-ES_tradnl" w:eastAsia="es-ES"/>
        </w:rPr>
        <w:t>Vigencia:</w:t>
      </w:r>
      <w:r w:rsidRPr="00895889">
        <w:rPr>
          <w:rFonts w:ascii="Tahoma" w:eastAsia="Times New Roman" w:hAnsi="Tahoma" w:cs="Tahoma"/>
          <w:sz w:val="22"/>
          <w:szCs w:val="22"/>
          <w:lang w:val="es-ES_tradnl" w:eastAsia="es-ES"/>
        </w:rPr>
        <w:t xml:space="preserve"> </w:t>
      </w:r>
      <w:r w:rsidRPr="00895889">
        <w:rPr>
          <w:rFonts w:ascii="Tahoma" w:eastAsia="Times New Roman" w:hAnsi="Tahoma" w:cs="Tahoma"/>
          <w:bCs/>
          <w:sz w:val="22"/>
          <w:szCs w:val="22"/>
          <w:lang w:val="es-ES_tradnl" w:eastAsia="es-ES"/>
        </w:rPr>
        <w:t>Igual a la duración del contrato, sus prórrogas y seis 6) meses más.</w:t>
      </w:r>
    </w:p>
    <w:p w14:paraId="5ECBBE2C" w14:textId="77777777" w:rsidR="00433746" w:rsidRPr="00895889" w:rsidRDefault="00433746" w:rsidP="00433746">
      <w:pPr>
        <w:suppressAutoHyphens w:val="0"/>
        <w:ind w:right="391"/>
        <w:jc w:val="both"/>
        <w:textAlignment w:val="baseline"/>
        <w:rPr>
          <w:rFonts w:ascii="Tahoma" w:eastAsia="Times New Roman" w:hAnsi="Tahoma" w:cs="Tahoma"/>
          <w:sz w:val="22"/>
          <w:szCs w:val="22"/>
          <w:lang w:val="es-ES" w:eastAsia="es-CO"/>
        </w:rPr>
      </w:pPr>
    </w:p>
    <w:p w14:paraId="494B9113" w14:textId="73DE875C" w:rsidR="00433746" w:rsidRPr="006B6CC1" w:rsidRDefault="00433746" w:rsidP="00433746">
      <w:pPr>
        <w:suppressAutoHyphens w:val="0"/>
        <w:ind w:right="391"/>
        <w:jc w:val="both"/>
        <w:textAlignment w:val="baseline"/>
        <w:rPr>
          <w:rFonts w:ascii="Tahoma" w:eastAsia="Times New Roman" w:hAnsi="Tahoma" w:cs="Tahoma"/>
          <w:sz w:val="22"/>
          <w:szCs w:val="22"/>
          <w:u w:val="single"/>
          <w:lang w:eastAsia="es-CO"/>
        </w:rPr>
      </w:pPr>
      <w:r w:rsidRPr="006B6CC1">
        <w:rPr>
          <w:rFonts w:ascii="Tahoma" w:eastAsia="Times New Roman" w:hAnsi="Tahoma" w:cs="Tahoma"/>
          <w:b/>
          <w:bCs/>
          <w:sz w:val="22"/>
          <w:szCs w:val="22"/>
          <w:u w:val="single"/>
          <w:lang w:eastAsia="es-CO"/>
        </w:rPr>
        <w:t>NOTA:</w:t>
      </w:r>
      <w:r w:rsidRPr="006B6CC1">
        <w:rPr>
          <w:rFonts w:ascii="Tahoma" w:eastAsia="Times New Roman" w:hAnsi="Tahoma" w:cs="Tahoma"/>
          <w:sz w:val="22"/>
          <w:szCs w:val="22"/>
          <w:u w:val="single"/>
          <w:lang w:eastAsia="es-CO"/>
        </w:rPr>
        <w:t xml:space="preserve"> </w:t>
      </w:r>
      <w:r w:rsidRPr="006B6CC1">
        <w:rPr>
          <w:rFonts w:ascii="Tahoma" w:eastAsia="Times New Roman" w:hAnsi="Tahoma" w:cs="Tahoma"/>
          <w:b/>
          <w:bCs/>
          <w:sz w:val="22"/>
          <w:szCs w:val="22"/>
          <w:u w:val="single"/>
          <w:lang w:eastAsia="es-CO"/>
        </w:rPr>
        <w:t xml:space="preserve">Para efectos de la constitución y/o expedición de las </w:t>
      </w:r>
      <w:r w:rsidR="00FD7563" w:rsidRPr="00FD7563">
        <w:rPr>
          <w:rFonts w:ascii="Tahoma" w:eastAsia="Times New Roman" w:hAnsi="Tahoma" w:cs="Tahoma"/>
          <w:b/>
          <w:bCs/>
          <w:sz w:val="22"/>
          <w:szCs w:val="22"/>
          <w:u w:val="single"/>
          <w:lang w:eastAsia="es-CO"/>
        </w:rPr>
        <w:t>PÓLIZAS</w:t>
      </w:r>
      <w:r w:rsidRPr="006B6CC1">
        <w:rPr>
          <w:rFonts w:ascii="Tahoma" w:eastAsia="Times New Roman" w:hAnsi="Tahoma" w:cs="Tahoma"/>
          <w:b/>
          <w:bCs/>
          <w:sz w:val="22"/>
          <w:szCs w:val="22"/>
          <w:u w:val="single"/>
          <w:lang w:eastAsia="es-CO"/>
        </w:rPr>
        <w:t>, el valor del contrato se deberá sumar el IVA.</w:t>
      </w:r>
    </w:p>
    <w:p w14:paraId="73095FBD" w14:textId="77777777" w:rsidR="00433746" w:rsidRPr="00895889" w:rsidRDefault="00433746" w:rsidP="00433746">
      <w:pPr>
        <w:suppressAutoHyphens w:val="0"/>
        <w:ind w:right="391"/>
        <w:jc w:val="both"/>
        <w:textAlignment w:val="baseline"/>
        <w:rPr>
          <w:rFonts w:ascii="Tahoma" w:eastAsia="Times New Roman" w:hAnsi="Tahoma" w:cs="Tahoma"/>
          <w:sz w:val="22"/>
          <w:szCs w:val="22"/>
          <w:lang w:eastAsia="es-CO"/>
        </w:rPr>
      </w:pPr>
    </w:p>
    <w:p w14:paraId="49AACDB2" w14:textId="77777777" w:rsidR="00433746" w:rsidRPr="00895889" w:rsidRDefault="00433746" w:rsidP="00433746">
      <w:pPr>
        <w:suppressAutoHyphens w:val="0"/>
        <w:jc w:val="both"/>
        <w:rPr>
          <w:rFonts w:ascii="Tahoma" w:eastAsia="Times New Roman" w:hAnsi="Tahoma" w:cs="Tahoma"/>
          <w:b/>
          <w:bCs/>
          <w:color w:val="000000"/>
          <w:sz w:val="22"/>
          <w:szCs w:val="22"/>
          <w:lang w:val="es-ES" w:eastAsia="es-ES"/>
        </w:rPr>
      </w:pPr>
      <w:r w:rsidRPr="00895889">
        <w:rPr>
          <w:rFonts w:ascii="Tahoma" w:eastAsia="Times New Roman" w:hAnsi="Tahoma" w:cs="Tahoma"/>
          <w:b/>
          <w:bCs/>
          <w:color w:val="000000"/>
          <w:sz w:val="22"/>
          <w:szCs w:val="22"/>
          <w:lang w:val="es-ES" w:eastAsia="es-ES"/>
        </w:rPr>
        <w:t xml:space="preserve">PARÁGRAFO PRIMERO: </w:t>
      </w:r>
    </w:p>
    <w:p w14:paraId="38A1FF34" w14:textId="77777777" w:rsidR="00433746" w:rsidRPr="00895889" w:rsidRDefault="00433746" w:rsidP="00433746">
      <w:pPr>
        <w:suppressAutoHyphens w:val="0"/>
        <w:jc w:val="both"/>
        <w:rPr>
          <w:rFonts w:ascii="Tahoma" w:eastAsia="Times New Roman" w:hAnsi="Tahoma" w:cs="Tahoma"/>
          <w:b/>
          <w:bCs/>
          <w:color w:val="000000"/>
          <w:sz w:val="22"/>
          <w:szCs w:val="22"/>
          <w:lang w:val="es-ES" w:eastAsia="es-ES"/>
        </w:rPr>
      </w:pPr>
    </w:p>
    <w:p w14:paraId="39C84A0E" w14:textId="77777777" w:rsidR="00433746" w:rsidRPr="00895889" w:rsidRDefault="00433746" w:rsidP="00433746">
      <w:pPr>
        <w:numPr>
          <w:ilvl w:val="0"/>
          <w:numId w:val="33"/>
        </w:numPr>
        <w:suppressAutoHyphens w:val="0"/>
        <w:autoSpaceDE w:val="0"/>
        <w:autoSpaceDN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El pago de la prima que se cause con ocasión de la garantía o seguro respectivo correrá por cuenta del Contratista - Proveedor, así como la que se cause por las modificaciones del contrato a que haya lugar. Cuando haya modificación del plazo, o del valor del contrato, el Contratista - Proveedor deberá acogerse a la modificación de la garantía o seguro para conservar el monto porcentual y la vigencia aquí pactada. En todos los casos el contratista deberá adjuntar el certificado de pago de las correspondientes primas cuando se trate de póliza de seguros. </w:t>
      </w:r>
    </w:p>
    <w:p w14:paraId="53CDBE98" w14:textId="77777777" w:rsidR="00433746" w:rsidRPr="00895889" w:rsidRDefault="00433746" w:rsidP="00433746">
      <w:pPr>
        <w:suppressAutoHyphens w:val="0"/>
        <w:ind w:left="720"/>
        <w:jc w:val="both"/>
        <w:rPr>
          <w:rFonts w:ascii="Tahoma" w:eastAsia="Times New Roman" w:hAnsi="Tahoma" w:cs="Tahoma"/>
          <w:sz w:val="22"/>
          <w:szCs w:val="22"/>
          <w:lang w:val="es-ES" w:eastAsia="es-ES"/>
        </w:rPr>
      </w:pPr>
    </w:p>
    <w:p w14:paraId="1715C050" w14:textId="77777777" w:rsidR="00433746" w:rsidRPr="00895889" w:rsidRDefault="00433746" w:rsidP="00433746">
      <w:pPr>
        <w:numPr>
          <w:ilvl w:val="0"/>
          <w:numId w:val="33"/>
        </w:numPr>
        <w:suppressAutoHyphens w:val="0"/>
        <w:autoSpaceDE w:val="0"/>
        <w:autoSpaceDN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El Contratista - Proveedor se obliga a constituir y entregar los originales de las pólizas a   </w:t>
      </w:r>
      <w:r w:rsidRPr="00895889">
        <w:rPr>
          <w:rFonts w:ascii="Tahoma" w:eastAsia="Times New Roman" w:hAnsi="Tahoma" w:cs="Tahoma"/>
          <w:b/>
          <w:sz w:val="22"/>
          <w:szCs w:val="22"/>
          <w:lang w:val="es-ES" w:eastAsia="es-ES"/>
        </w:rPr>
        <w:t>ELECTRICARIBE S.A. E.S.P EN LIQUIDACIÓN</w:t>
      </w:r>
      <w:r w:rsidRPr="00895889">
        <w:rPr>
          <w:rFonts w:ascii="Tahoma" w:eastAsia="Times New Roman" w:hAnsi="Tahoma" w:cs="Tahoma"/>
          <w:sz w:val="22"/>
          <w:szCs w:val="22"/>
          <w:lang w:val="es-ES" w:eastAsia="es-ES"/>
        </w:rPr>
        <w:t xml:space="preserve"> dentro de los cinco (5) días siguientes a la fecha de firma del presente contrato, junto con la certificación de pago de las primas correspondientes. </w:t>
      </w:r>
    </w:p>
    <w:p w14:paraId="387F708A" w14:textId="77777777" w:rsidR="00433746" w:rsidRPr="00895889" w:rsidRDefault="00433746" w:rsidP="00433746">
      <w:pPr>
        <w:suppressAutoHyphens w:val="0"/>
        <w:ind w:left="720"/>
        <w:jc w:val="both"/>
        <w:rPr>
          <w:rFonts w:ascii="Tahoma" w:eastAsia="Times New Roman" w:hAnsi="Tahoma" w:cs="Tahoma"/>
          <w:sz w:val="22"/>
          <w:szCs w:val="22"/>
          <w:lang w:val="es-ES" w:eastAsia="es-ES"/>
        </w:rPr>
      </w:pPr>
    </w:p>
    <w:p w14:paraId="0C0D2FCF" w14:textId="77777777" w:rsidR="00433746" w:rsidRPr="00895889" w:rsidRDefault="00433746" w:rsidP="00433746">
      <w:pPr>
        <w:numPr>
          <w:ilvl w:val="0"/>
          <w:numId w:val="33"/>
        </w:numPr>
        <w:suppressAutoHyphens w:val="0"/>
        <w:autoSpaceDE w:val="0"/>
        <w:autoSpaceDN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Si el CONTRATISTA - PROVEEDOR por alguna razón llegase a incurrir en mora por falta de pago correspondiente a las primas de los seguros de las pólizas arriba expuestas, este tendrá la autorización para que </w:t>
      </w:r>
      <w:r w:rsidRPr="00895889">
        <w:rPr>
          <w:rFonts w:ascii="Tahoma" w:eastAsia="Times New Roman" w:hAnsi="Tahoma" w:cs="Tahoma"/>
          <w:b/>
          <w:sz w:val="22"/>
          <w:szCs w:val="22"/>
          <w:lang w:val="es-ES" w:eastAsia="es-ES"/>
        </w:rPr>
        <w:t>ELECTRICARIBE S.A. E.S.P. EN LIQUIDACIÓN</w:t>
      </w:r>
      <w:r w:rsidRPr="00895889">
        <w:rPr>
          <w:rFonts w:ascii="Tahoma" w:eastAsia="Times New Roman" w:hAnsi="Tahoma" w:cs="Tahoma"/>
          <w:sz w:val="22"/>
          <w:szCs w:val="22"/>
          <w:lang w:val="es-ES" w:eastAsia="es-ES"/>
        </w:rPr>
        <w:t>, cancele dicha obligación y luego este valor sea descontado a través del presente contrato celebrado.</w:t>
      </w:r>
    </w:p>
    <w:p w14:paraId="70EFCB39" w14:textId="77777777" w:rsidR="00433746" w:rsidRPr="00895889" w:rsidRDefault="00433746" w:rsidP="00433746">
      <w:pPr>
        <w:suppressAutoHyphens w:val="0"/>
        <w:ind w:left="720"/>
        <w:jc w:val="both"/>
        <w:rPr>
          <w:rFonts w:ascii="Tahoma" w:eastAsia="Times New Roman" w:hAnsi="Tahoma" w:cs="Tahoma"/>
          <w:sz w:val="22"/>
          <w:szCs w:val="22"/>
          <w:lang w:val="es-ES" w:eastAsia="es-ES"/>
        </w:rPr>
      </w:pPr>
    </w:p>
    <w:p w14:paraId="3A543E4C" w14:textId="77777777" w:rsidR="00433746" w:rsidRPr="00895889" w:rsidRDefault="00433746" w:rsidP="00433746">
      <w:pPr>
        <w:numPr>
          <w:ilvl w:val="0"/>
          <w:numId w:val="33"/>
        </w:numPr>
        <w:suppressAutoHyphens w:val="0"/>
        <w:autoSpaceDE w:val="0"/>
        <w:autoSpaceDN w:val="0"/>
        <w:jc w:val="both"/>
        <w:rPr>
          <w:rFonts w:ascii="Tahoma" w:eastAsia="Times New Roman" w:hAnsi="Tahoma" w:cs="Tahoma"/>
          <w:sz w:val="22"/>
          <w:szCs w:val="22"/>
          <w:lang w:val="es-ES" w:eastAsia="es-ES"/>
        </w:rPr>
      </w:pPr>
      <w:r w:rsidRPr="00895889">
        <w:rPr>
          <w:rFonts w:ascii="Tahoma" w:eastAsia="Times New Roman" w:hAnsi="Tahoma" w:cs="Tahoma"/>
          <w:sz w:val="22"/>
          <w:szCs w:val="22"/>
          <w:lang w:val="es-ES" w:eastAsia="es-ES"/>
        </w:rPr>
        <w:t xml:space="preserve">Queda entendido y acordado por las partes que ni los límites mínimos de las pólizas de seguros con las que debe contar el Contratista y/o Proveedor de conformidad con </w:t>
      </w:r>
      <w:r w:rsidRPr="00895889">
        <w:rPr>
          <w:rFonts w:ascii="Tahoma" w:eastAsia="Times New Roman" w:hAnsi="Tahoma" w:cs="Tahoma"/>
          <w:sz w:val="22"/>
          <w:szCs w:val="22"/>
          <w:lang w:val="es-ES" w:eastAsia="es-ES"/>
        </w:rPr>
        <w:lastRenderedPageBreak/>
        <w:t>esta cláusula, ni los valores reales de los seguros, deberán de ninguna manera limitar o reducir la responsabilidad del Contratista y/o Proveedor o sus obligaciones; adicional todo deducible originado por las pólizas de seguros serán asumido en su totalidad por el Contratista y/o Proveedor.</w:t>
      </w:r>
    </w:p>
    <w:p w14:paraId="4CE6B55D" w14:textId="77777777" w:rsidR="00433746" w:rsidRPr="00895889" w:rsidRDefault="00433746" w:rsidP="00433746">
      <w:pPr>
        <w:suppressAutoHyphens w:val="0"/>
        <w:ind w:left="708"/>
        <w:rPr>
          <w:rFonts w:ascii="Tahoma" w:eastAsia="Times New Roman" w:hAnsi="Tahoma" w:cs="Tahoma"/>
          <w:sz w:val="22"/>
          <w:szCs w:val="22"/>
          <w:lang w:eastAsia="es-ES"/>
        </w:rPr>
      </w:pPr>
    </w:p>
    <w:p w14:paraId="49C87CC3"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MX" w:eastAsia="es-CO"/>
        </w:rPr>
        <w:t xml:space="preserve">En cualquier evento en que se prorrogue la vigencia del contrato deberán prorrogarse en igual sentido las correspondientes garantías. De igual manera, EL CONTRATISTA deberá reponer las garantías cuando el valor de </w:t>
      </w:r>
      <w:proofErr w:type="gramStart"/>
      <w:r w:rsidRPr="00895889">
        <w:rPr>
          <w:rFonts w:ascii="Tahoma" w:eastAsia="Times New Roman" w:hAnsi="Tahoma" w:cs="Tahoma"/>
          <w:sz w:val="22"/>
          <w:szCs w:val="22"/>
          <w:lang w:val="es-MX" w:eastAsia="es-CO"/>
        </w:rPr>
        <w:t>las mismas</w:t>
      </w:r>
      <w:proofErr w:type="gramEnd"/>
      <w:r w:rsidRPr="00895889">
        <w:rPr>
          <w:rFonts w:ascii="Tahoma" w:eastAsia="Times New Roman" w:hAnsi="Tahoma" w:cs="Tahoma"/>
          <w:sz w:val="22"/>
          <w:szCs w:val="22"/>
          <w:lang w:val="es-MX" w:eastAsia="es-CO"/>
        </w:rPr>
        <w:t xml:space="preserve"> se vea afectado por razón de siniestros, dentro de los quince (15) días calendario siguiente al requerimiento que para estos fines realice EL CONTRATANTE. E</w:t>
      </w:r>
      <w:r w:rsidRPr="00895889">
        <w:rPr>
          <w:rFonts w:ascii="Tahoma" w:eastAsia="Times New Roman" w:hAnsi="Tahoma" w:cs="Tahoma"/>
          <w:sz w:val="22"/>
          <w:szCs w:val="22"/>
          <w:lang w:val="es-ES" w:eastAsia="es-CO"/>
        </w:rPr>
        <w:t>n caso de incumplimiento por EL CONTRATISTA, EL CONTRATANTE se reserva la facultad de retener las facturas pendientes de pago hasta que todas las pólizas y garantías se encuentren al día. Así mismo, EL CONTRATISTA faculta expresamente a EL CONTRATANTE, para que le descuente o compense de las cuentas o certificaciones pendientes de pago, las sumas que ésta hubiese tenido que pagar por reclamaciones de terceros y no atendidas por éste. </w:t>
      </w:r>
    </w:p>
    <w:p w14:paraId="78AB716F" w14:textId="77777777" w:rsidR="00433746" w:rsidRPr="00895889" w:rsidRDefault="00433746" w:rsidP="00433746">
      <w:pPr>
        <w:suppressAutoHyphens w:val="0"/>
        <w:jc w:val="both"/>
        <w:textAlignment w:val="baseline"/>
        <w:rPr>
          <w:rFonts w:ascii="Tahoma" w:eastAsia="Times New Roman" w:hAnsi="Tahoma" w:cs="Tahoma"/>
          <w:sz w:val="22"/>
          <w:szCs w:val="22"/>
          <w:lang w:eastAsia="es-CO"/>
        </w:rPr>
      </w:pPr>
    </w:p>
    <w:p w14:paraId="642BB54B"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DÉCIMA SEGUNDA.</w:t>
      </w:r>
      <w:r w:rsidRPr="00895889">
        <w:rPr>
          <w:rFonts w:ascii="Tahoma" w:eastAsia="Times New Roman" w:hAnsi="Tahoma" w:cs="Tahoma"/>
          <w:b/>
          <w:bCs/>
          <w:sz w:val="22"/>
          <w:szCs w:val="22"/>
          <w:lang w:val="es-ES" w:eastAsia="es-CO"/>
        </w:rPr>
        <w:t xml:space="preserve"> -</w:t>
      </w:r>
      <w:r w:rsidRPr="00895889">
        <w:rPr>
          <w:rFonts w:ascii="Tahoma" w:eastAsia="Times New Roman" w:hAnsi="Tahoma" w:cs="Tahoma"/>
          <w:sz w:val="22"/>
          <w:szCs w:val="22"/>
          <w:lang w:val="es-ES" w:eastAsia="es-CO"/>
        </w:rPr>
        <w:t> </w:t>
      </w:r>
      <w:r w:rsidRPr="00895889">
        <w:rPr>
          <w:rFonts w:ascii="Tahoma" w:eastAsia="Times New Roman" w:hAnsi="Tahoma" w:cs="Tahoma"/>
          <w:b/>
          <w:bCs/>
          <w:sz w:val="22"/>
          <w:szCs w:val="22"/>
          <w:lang w:val="es-ES" w:eastAsia="es-CO"/>
        </w:rPr>
        <w:t xml:space="preserve">TERMINACIÓN DEL CONTRATO. </w:t>
      </w:r>
      <w:r w:rsidRPr="00895889">
        <w:rPr>
          <w:rFonts w:ascii="Tahoma" w:eastAsia="Times New Roman" w:hAnsi="Tahoma" w:cs="Tahoma"/>
          <w:sz w:val="22"/>
          <w:szCs w:val="22"/>
          <w:lang w:val="es-ES" w:eastAsia="es-CO"/>
        </w:rPr>
        <w:t xml:space="preserve">El presente contrato se podrá dar por terminado por: a) Muerte o incapacidad del CONTRATISTA b) Vencimiento del término de su duración o de sus prórrogas; c) Decisión de autoridad competente d) Decisión unilateral de ELECTRICARIBE EN LIQUIDACIÓN, en cualquier momento teniendo en cuenta las actividades operativas y administrativas que conlleva el proceso de liquidación de la empresa, conforme lo previsto en la Ley 142 de 1994, Estatuto Orgánico del Sistema Financiero, lineamientos de la Superintendencia de Servicios Públicos Domiciliarios y demás normas concordantes. </w:t>
      </w:r>
    </w:p>
    <w:p w14:paraId="7BD6F5C1"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009EE275"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ES"/>
        </w:rPr>
      </w:pPr>
      <w:r w:rsidRPr="00895889">
        <w:rPr>
          <w:rFonts w:ascii="Tahoma" w:eastAsia="Times New Roman" w:hAnsi="Tahoma" w:cs="Tahoma"/>
          <w:b/>
          <w:bCs/>
          <w:sz w:val="22"/>
          <w:szCs w:val="22"/>
          <w:lang w:val="es-ES" w:eastAsia="es-CO"/>
        </w:rPr>
        <w:t>PARÁGRAFO:</w:t>
      </w:r>
      <w:r w:rsidRPr="00895889">
        <w:rPr>
          <w:rFonts w:ascii="Tahoma" w:eastAsia="Times New Roman" w:hAnsi="Tahoma" w:cs="Tahoma"/>
          <w:sz w:val="22"/>
          <w:szCs w:val="22"/>
          <w:lang w:val="es-ES" w:eastAsia="es-CO"/>
        </w:rPr>
        <w:t xml:space="preserve"> Para la última causal, los pagos que se reconocerán serán los que se hayan causado hasta la fecha de terminación por la prestación de los servicios, conforme lo indicado en el presente contrato.</w:t>
      </w:r>
    </w:p>
    <w:p w14:paraId="6A6240FF" w14:textId="77777777" w:rsidR="00433746" w:rsidRPr="00895889" w:rsidRDefault="00433746" w:rsidP="00433746">
      <w:pPr>
        <w:tabs>
          <w:tab w:val="left" w:pos="-1094"/>
          <w:tab w:val="left" w:pos="-720"/>
          <w:tab w:val="left" w:pos="0"/>
          <w:tab w:val="left" w:pos="594"/>
          <w:tab w:val="left" w:pos="1053"/>
          <w:tab w:val="left" w:pos="1440"/>
          <w:tab w:val="left" w:pos="2284"/>
          <w:tab w:val="left" w:pos="3427"/>
          <w:tab w:val="left" w:pos="4320"/>
        </w:tabs>
        <w:suppressAutoHyphens w:val="0"/>
        <w:jc w:val="both"/>
        <w:rPr>
          <w:rFonts w:ascii="Tahoma" w:eastAsia="Times New Roman" w:hAnsi="Tahoma" w:cs="Tahoma"/>
          <w:sz w:val="22"/>
          <w:szCs w:val="22"/>
          <w:lang w:val="es-ES" w:eastAsia="es-ES"/>
        </w:rPr>
      </w:pPr>
    </w:p>
    <w:p w14:paraId="56647411"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DÉCIMA TERCERA.</w:t>
      </w:r>
      <w:r w:rsidRPr="00895889">
        <w:rPr>
          <w:rFonts w:ascii="Tahoma" w:eastAsia="Times New Roman" w:hAnsi="Tahoma" w:cs="Tahoma"/>
          <w:b/>
          <w:bCs/>
          <w:sz w:val="22"/>
          <w:szCs w:val="22"/>
          <w:lang w:val="es-ES" w:eastAsia="es-CO"/>
        </w:rPr>
        <w:t xml:space="preserve"> - CLÁUSULA PENAL</w:t>
      </w:r>
      <w:r w:rsidRPr="00895889">
        <w:rPr>
          <w:rFonts w:ascii="Tahoma" w:eastAsia="Times New Roman" w:hAnsi="Tahoma" w:cs="Tahoma"/>
          <w:sz w:val="22"/>
          <w:szCs w:val="22"/>
          <w:lang w:val="es-ES" w:eastAsia="es-CO"/>
        </w:rPr>
        <w:t>. </w:t>
      </w:r>
      <w:r w:rsidRPr="00895889">
        <w:rPr>
          <w:rFonts w:ascii="Tahoma" w:eastAsia="Times New Roman" w:hAnsi="Tahoma" w:cs="Tahoma"/>
          <w:b/>
          <w:sz w:val="22"/>
          <w:szCs w:val="22"/>
          <w:lang w:val="es-ES" w:eastAsia="es-CO"/>
        </w:rPr>
        <w:t>-</w:t>
      </w:r>
      <w:r w:rsidRPr="00895889">
        <w:rPr>
          <w:rFonts w:ascii="Tahoma" w:eastAsia="Times New Roman" w:hAnsi="Tahoma" w:cs="Tahoma"/>
          <w:sz w:val="22"/>
          <w:szCs w:val="22"/>
          <w:lang w:val="es-ES" w:eastAsia="es-CO"/>
        </w:rPr>
        <w:t xml:space="preserve"> </w:t>
      </w:r>
      <w:r w:rsidRPr="00895889">
        <w:rPr>
          <w:rFonts w:ascii="Tahoma" w:eastAsia="Times New Roman" w:hAnsi="Tahoma" w:cs="Tahoma"/>
          <w:sz w:val="22"/>
          <w:szCs w:val="22"/>
          <w:lang w:val="es-ES" w:eastAsia="es-ES"/>
        </w:rPr>
        <w:t xml:space="preserve">En caso de incumplimiento del CONTRATISTA con las obligaciones a su cargo, </w:t>
      </w:r>
      <w:r w:rsidRPr="00895889">
        <w:rPr>
          <w:rFonts w:ascii="Tahoma" w:eastAsia="Times New Roman" w:hAnsi="Tahoma" w:cs="Tahoma"/>
          <w:sz w:val="22"/>
          <w:szCs w:val="22"/>
          <w:lang w:val="es-MX" w:eastAsia="es-CO"/>
        </w:rPr>
        <w:t xml:space="preserve">EL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MX" w:eastAsia="es-CO"/>
        </w:rPr>
        <w:t xml:space="preserve"> </w:t>
      </w:r>
      <w:r w:rsidRPr="00895889">
        <w:rPr>
          <w:rFonts w:ascii="Tahoma" w:eastAsia="Times New Roman" w:hAnsi="Tahoma" w:cs="Tahoma"/>
          <w:sz w:val="22"/>
          <w:szCs w:val="22"/>
          <w:lang w:val="es-ES" w:eastAsia="es-ES"/>
        </w:rPr>
        <w:t xml:space="preserve">podrá, a su elección: 1) Apremiar al CONTRATISTA para que corrija cualquier deficiencia en los SERVICIOS sin costo adicional para ELECTRICARIBE EN LIQUIDACIÓN; 2) Asumir directamente o contratar con un tercero la ejecución de toda o parte de los SERVICIOS, a expensas del CONTRATISTA o imponerle a </w:t>
      </w:r>
      <w:r w:rsidRPr="00895889">
        <w:rPr>
          <w:rFonts w:ascii="Tahoma" w:eastAsia="Times New Roman" w:hAnsi="Tahoma" w:cs="Tahoma"/>
          <w:sz w:val="22"/>
          <w:szCs w:val="22"/>
          <w:lang w:val="es-MX" w:eastAsia="es-CO"/>
        </w:rPr>
        <w:t xml:space="preserve">EL </w:t>
      </w:r>
      <w:r w:rsidRPr="00895889">
        <w:rPr>
          <w:rFonts w:ascii="Tahoma" w:eastAsia="Times New Roman" w:hAnsi="Tahoma" w:cs="Tahoma"/>
          <w:sz w:val="22"/>
          <w:szCs w:val="22"/>
          <w:lang w:val="es-ES" w:eastAsia="es-ES"/>
        </w:rPr>
        <w:t xml:space="preserve">CONTRATISTA las siguientes penalidades </w:t>
      </w:r>
      <w:r w:rsidRPr="00895889">
        <w:rPr>
          <w:rFonts w:ascii="Tahoma" w:eastAsia="Times New Roman" w:hAnsi="Tahoma" w:cs="Tahoma"/>
          <w:sz w:val="22"/>
          <w:szCs w:val="22"/>
          <w:lang w:val="es-ES" w:eastAsia="es-CO"/>
        </w:rPr>
        <w:t>a título de sanción:  </w:t>
      </w:r>
    </w:p>
    <w:p w14:paraId="66C59806"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456614F1" w14:textId="77777777" w:rsidR="00433746" w:rsidRPr="00895889" w:rsidRDefault="00433746" w:rsidP="00433746">
      <w:pPr>
        <w:numPr>
          <w:ilvl w:val="0"/>
          <w:numId w:val="32"/>
        </w:numPr>
        <w:suppressAutoHyphens w:val="0"/>
        <w:ind w:left="705" w:firstLine="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xml:space="preserve"> Por retraso en la prestación de los servicios, el 0,3% del valor total del estimado del Contrato (Cláusula </w:t>
      </w:r>
      <w:r w:rsidRPr="00895889">
        <w:rPr>
          <w:rFonts w:ascii="Tahoma" w:eastAsia="Times New Roman" w:hAnsi="Tahoma" w:cs="Tahoma"/>
          <w:b/>
          <w:bCs/>
          <w:sz w:val="22"/>
          <w:szCs w:val="22"/>
          <w:lang w:val="es-ES" w:eastAsia="es-CO"/>
        </w:rPr>
        <w:t>SÉPTIMA</w:t>
      </w:r>
      <w:r w:rsidRPr="00895889">
        <w:rPr>
          <w:rFonts w:ascii="Tahoma" w:eastAsia="Times New Roman" w:hAnsi="Tahoma" w:cs="Tahoma"/>
          <w:sz w:val="22"/>
          <w:szCs w:val="22"/>
          <w:lang w:val="es-ES" w:eastAsia="es-CO"/>
        </w:rPr>
        <w:t>) por cada día de retraso;</w:t>
      </w:r>
    </w:p>
    <w:p w14:paraId="783E3791" w14:textId="77777777" w:rsidR="00433746" w:rsidRPr="00895889" w:rsidRDefault="00433746" w:rsidP="00433746">
      <w:pPr>
        <w:suppressAutoHyphens w:val="0"/>
        <w:ind w:left="705"/>
        <w:jc w:val="both"/>
        <w:textAlignment w:val="baseline"/>
        <w:rPr>
          <w:rFonts w:ascii="Tahoma" w:eastAsia="Times New Roman" w:hAnsi="Tahoma" w:cs="Tahoma"/>
          <w:sz w:val="22"/>
          <w:szCs w:val="22"/>
          <w:lang w:val="es-ES" w:eastAsia="es-CO"/>
        </w:rPr>
      </w:pPr>
    </w:p>
    <w:p w14:paraId="05E6A399" w14:textId="77777777" w:rsidR="00433746" w:rsidRPr="00895889" w:rsidRDefault="00433746" w:rsidP="00433746">
      <w:pPr>
        <w:suppressAutoHyphens w:val="0"/>
        <w:ind w:left="567"/>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xml:space="preserve">ii. Por incumplimiento de otras obligaciones contractuales el 0.2% del valor total del estimado del Contrato (Cláusula </w:t>
      </w:r>
      <w:r w:rsidRPr="00895889">
        <w:rPr>
          <w:rFonts w:ascii="Tahoma" w:eastAsia="Times New Roman" w:hAnsi="Tahoma" w:cs="Tahoma"/>
          <w:b/>
          <w:bCs/>
          <w:sz w:val="22"/>
          <w:szCs w:val="22"/>
          <w:lang w:val="es-ES" w:eastAsia="es-CO"/>
        </w:rPr>
        <w:t>SÉPTIMA</w:t>
      </w:r>
      <w:r w:rsidRPr="00895889">
        <w:rPr>
          <w:rFonts w:ascii="Tahoma" w:eastAsia="Times New Roman" w:hAnsi="Tahoma" w:cs="Tahoma"/>
          <w:sz w:val="22"/>
          <w:szCs w:val="22"/>
          <w:lang w:val="es-ES" w:eastAsia="es-CO"/>
        </w:rPr>
        <w:t>), con carácter acumulativo a la anterior.  </w:t>
      </w:r>
    </w:p>
    <w:p w14:paraId="7C1EEA0A" w14:textId="77777777" w:rsidR="00433746" w:rsidRPr="00895889" w:rsidRDefault="00433746" w:rsidP="00433746">
      <w:pPr>
        <w:suppressAutoHyphens w:val="0"/>
        <w:ind w:left="567"/>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49056A15"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xml:space="preserve">En conjunto, las penalizaciones no podrán superar el 20% del valor total del Contrato. </w:t>
      </w:r>
    </w:p>
    <w:p w14:paraId="6FC3898F" w14:textId="77777777" w:rsidR="00433746" w:rsidRPr="00895889" w:rsidRDefault="00433746" w:rsidP="00433746">
      <w:pPr>
        <w:suppressAutoHyphens w:val="0"/>
        <w:ind w:left="27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3B811C4D"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lastRenderedPageBreak/>
        <w:t>Para la aplicación de las penas aquí establecidas </w:t>
      </w:r>
      <w:r w:rsidRPr="00895889">
        <w:rPr>
          <w:rFonts w:ascii="Tahoma" w:eastAsia="Times New Roman" w:hAnsi="Tahoma" w:cs="Tahoma"/>
          <w:bCs/>
          <w:sz w:val="22"/>
          <w:szCs w:val="22"/>
          <w:lang w:val="es-ES" w:eastAsia="es-CO"/>
        </w:rPr>
        <w:t>EL CONTRATANTE</w:t>
      </w:r>
      <w:r w:rsidRPr="00895889">
        <w:rPr>
          <w:rFonts w:ascii="Tahoma" w:eastAsia="Times New Roman" w:hAnsi="Tahoma" w:cs="Tahoma"/>
          <w:sz w:val="22"/>
          <w:szCs w:val="22"/>
          <w:lang w:val="es-ES" w:eastAsia="es-CO"/>
        </w:rPr>
        <w:t xml:space="preserve"> notificará al CONTRATISTA la aplicación de la pena informando el motivo de </w:t>
      </w:r>
      <w:proofErr w:type="gramStart"/>
      <w:r w:rsidRPr="00895889">
        <w:rPr>
          <w:rFonts w:ascii="Tahoma" w:eastAsia="Times New Roman" w:hAnsi="Tahoma" w:cs="Tahoma"/>
          <w:sz w:val="22"/>
          <w:szCs w:val="22"/>
          <w:lang w:val="es-ES" w:eastAsia="es-CO"/>
        </w:rPr>
        <w:t>la misma</w:t>
      </w:r>
      <w:proofErr w:type="gramEnd"/>
      <w:r w:rsidRPr="00895889">
        <w:rPr>
          <w:rFonts w:ascii="Tahoma" w:eastAsia="Times New Roman" w:hAnsi="Tahoma" w:cs="Tahoma"/>
          <w:sz w:val="22"/>
          <w:szCs w:val="22"/>
          <w:lang w:val="es-ES" w:eastAsia="es-CO"/>
        </w:rPr>
        <w:t xml:space="preserve"> y su cuantificación, pudiendo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presentar las explicaciones o descargos pertinentes dentro de los cinco (5) días calendarios siguientes al recibo de dicha comunicación. EL CONTRATANTE evaluará los descargos presentados e informará al proveedor la aplicación o no de la pena. En caso de que la decisión del CONTRATANTE sea la aplicación de la pena, su valor podrá ser tomado directamente del saldo de cuentas a su favor, si lo hubiera y si esto no fuera posible, se cobrará por los mecanismos que la ley disponga para el efecto.</w:t>
      </w:r>
    </w:p>
    <w:p w14:paraId="6327786F" w14:textId="77777777" w:rsidR="00433746" w:rsidRPr="00895889" w:rsidRDefault="00433746" w:rsidP="00433746">
      <w:pPr>
        <w:suppressAutoHyphens w:val="0"/>
        <w:ind w:left="27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7C441895"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Lo establecido en la presente cláusula constituye una obligación clara expresa y exigible a cargo del </w:t>
      </w:r>
      <w:r w:rsidRPr="00895889">
        <w:rPr>
          <w:rFonts w:ascii="Tahoma" w:eastAsia="Times New Roman" w:hAnsi="Tahoma" w:cs="Tahoma"/>
          <w:bCs/>
          <w:sz w:val="22"/>
          <w:szCs w:val="22"/>
          <w:lang w:val="es-ES" w:eastAsia="es-CO"/>
        </w:rPr>
        <w:t>CONTRATISTA</w:t>
      </w:r>
      <w:r w:rsidRPr="00895889">
        <w:rPr>
          <w:rFonts w:ascii="Tahoma" w:eastAsia="Times New Roman" w:hAnsi="Tahoma" w:cs="Tahoma"/>
          <w:sz w:val="22"/>
          <w:szCs w:val="22"/>
          <w:lang w:val="es-ES" w:eastAsia="es-CO"/>
        </w:rPr>
        <w:t>.  </w:t>
      </w:r>
    </w:p>
    <w:p w14:paraId="5B6FF94C"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71BBCB79" w14:textId="61037FFE"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b/>
          <w:bCs/>
          <w:sz w:val="22"/>
          <w:szCs w:val="22"/>
          <w:u w:val="single"/>
          <w:lang w:val="es-ES" w:eastAsia="es-CO"/>
        </w:rPr>
        <w:t>DÉCIMA CUARTA.</w:t>
      </w:r>
      <w:r w:rsidRPr="00895889">
        <w:rPr>
          <w:rFonts w:ascii="Tahoma" w:eastAsia="Times New Roman" w:hAnsi="Tahoma" w:cs="Tahoma"/>
          <w:b/>
          <w:bCs/>
          <w:sz w:val="22"/>
          <w:szCs w:val="22"/>
          <w:lang w:val="es-ES" w:eastAsia="es-CO"/>
        </w:rPr>
        <w:t xml:space="preserve"> - </w:t>
      </w:r>
      <w:r w:rsidRPr="00895889" w:rsidDel="00411126">
        <w:rPr>
          <w:rFonts w:ascii="Tahoma" w:eastAsia="Times New Roman" w:hAnsi="Tahoma" w:cs="Tahoma"/>
          <w:b/>
          <w:bCs/>
          <w:sz w:val="22"/>
          <w:szCs w:val="22"/>
          <w:lang w:val="es-ES" w:eastAsia="es-CO"/>
        </w:rPr>
        <w:t xml:space="preserve"> </w:t>
      </w:r>
      <w:r w:rsidRPr="00895889">
        <w:rPr>
          <w:rFonts w:ascii="Tahoma" w:eastAsia="Times New Roman" w:hAnsi="Tahoma" w:cs="Tahoma"/>
          <w:b/>
          <w:bCs/>
          <w:sz w:val="22"/>
          <w:szCs w:val="22"/>
          <w:lang w:val="es-ES" w:eastAsia="es-CO"/>
        </w:rPr>
        <w:t>POLÍTICA DE CONFLICTO DE INTERESES E INTERMEDIACION ILEGAL DE INFORMACION Y CONFIDENCIALIDAD. -</w:t>
      </w:r>
      <w:r w:rsidRPr="00895889">
        <w:rPr>
          <w:rFonts w:ascii="Tahoma" w:eastAsia="Times New Roman" w:hAnsi="Tahoma" w:cs="Tahoma"/>
          <w:sz w:val="22"/>
          <w:szCs w:val="22"/>
          <w:lang w:val="es-ES" w:eastAsia="es-CO"/>
        </w:rPr>
        <w:t>1) </w:t>
      </w:r>
      <w:r w:rsidRPr="00895889">
        <w:rPr>
          <w:rFonts w:ascii="Tahoma" w:eastAsia="Times New Roman" w:hAnsi="Tahoma" w:cs="Tahoma"/>
          <w:sz w:val="22"/>
          <w:szCs w:val="22"/>
          <w:u w:val="single"/>
          <w:lang w:val="es-ES" w:eastAsia="es-CO"/>
        </w:rPr>
        <w:t>Política de conflicto de intereses</w:t>
      </w:r>
      <w:r w:rsidRPr="00895889">
        <w:rPr>
          <w:rFonts w:ascii="Tahoma" w:eastAsia="Times New Roman" w:hAnsi="Tahoma" w:cs="Tahoma"/>
          <w:sz w:val="22"/>
          <w:szCs w:val="22"/>
          <w:lang w:val="es-ES" w:eastAsia="es-CO"/>
        </w:rPr>
        <w:t xml:space="preserve">. -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ejercerá el mayor cuidado y hará todas las diligencias razonables para prevenir cualesquiera acciones o condiciones que pudieran dar como resultado un conflicto con los intereses del CONTRATANTE. Esta obligación será aplicable también a las actividades de los empleados de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en sus relaciones con los empleados de EL CONTRATANTE (o sus familiares) y con los representantes de EL CONTRATANTE, vendedores, proveedores y terceros por razón del objeto contratado. Así mismo,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se hace participe con EL CONTRATANTE de fortalecer los principios de imparcialidad y transparencia, por lo que se compromete a no ofrecer ni dar soborno o ninguna otra forma de halago o dádiva, directa o indirectamente, a los empleados (sus familiares), representantes de EL CONTRATANTE o terceras partes que surgieran del contrato, con el objeto de obtener favores en relación con la ejecución </w:t>
      </w:r>
      <w:proofErr w:type="gramStart"/>
      <w:r w:rsidRPr="00895889">
        <w:rPr>
          <w:rFonts w:ascii="Tahoma" w:eastAsia="Times New Roman" w:hAnsi="Tahoma" w:cs="Tahoma"/>
          <w:sz w:val="22"/>
          <w:szCs w:val="22"/>
          <w:lang w:val="es-ES" w:eastAsia="es-CO"/>
        </w:rPr>
        <w:t>del mismo</w:t>
      </w:r>
      <w:proofErr w:type="gramEnd"/>
      <w:r w:rsidRPr="00895889">
        <w:rPr>
          <w:rFonts w:ascii="Tahoma" w:eastAsia="Times New Roman" w:hAnsi="Tahoma" w:cs="Tahoma"/>
          <w:sz w:val="22"/>
          <w:szCs w:val="22"/>
          <w:lang w:val="es-ES" w:eastAsia="es-CO"/>
        </w:rPr>
        <w:t>.  2) </w:t>
      </w:r>
      <w:r w:rsidRPr="00895889">
        <w:rPr>
          <w:rFonts w:ascii="Tahoma" w:eastAsia="Times New Roman" w:hAnsi="Tahoma" w:cs="Tahoma"/>
          <w:sz w:val="22"/>
          <w:szCs w:val="22"/>
          <w:u w:val="single"/>
          <w:lang w:val="es-ES" w:eastAsia="es-CO"/>
        </w:rPr>
        <w:t>Intermediación ilegal de información.</w:t>
      </w:r>
      <w:r w:rsidRPr="00895889">
        <w:rPr>
          <w:rFonts w:ascii="Tahoma" w:eastAsia="Times New Roman" w:hAnsi="Tahoma" w:cs="Tahoma"/>
          <w:sz w:val="22"/>
          <w:szCs w:val="22"/>
          <w:lang w:val="es-ES" w:eastAsia="es-CO"/>
        </w:rPr>
        <w:t xml:space="preserve"> - EL CONTRATANTE y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están en conocimiento de una práctica (referida como “intermediación ilegal de información) en la que ciertas personas o entidades se acercan a contratistas, subcontratistas, u otros proveedores y ofrecen información confidencial o ejercen influencia ilícita con el objeto de obtener negocios a través de la corrupción de procesos de concursos competitivos.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reconoce que EL CONTRATANTE no permite la práctica de intermediación ilegal de información o cualquier otra corrupción del proceso de adjudicación, y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garantiza y declara que no ha utilizado ni utilizará la intermediación ilegal de información con relación al presente contrato. EL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ES" w:eastAsia="es-CO"/>
        </w:rPr>
        <w:t xml:space="preserve">, si cualquier persona le ofreciere intermediar ilegalmente con información en relación con el presente contrato, o cualquier otro interés comercial de EL CONTRATANTE.  3.) </w:t>
      </w:r>
      <w:r w:rsidRPr="00895889">
        <w:rPr>
          <w:rFonts w:ascii="Tahoma" w:eastAsia="Times New Roman" w:hAnsi="Tahoma" w:cs="Tahoma"/>
          <w:sz w:val="22"/>
          <w:szCs w:val="22"/>
          <w:u w:val="single"/>
          <w:lang w:val="es-ES" w:eastAsia="es-CO"/>
        </w:rPr>
        <w:t>Confidencialidad.</w:t>
      </w:r>
      <w:r w:rsidRPr="00895889">
        <w:rPr>
          <w:rFonts w:ascii="Tahoma" w:eastAsia="Times New Roman" w:hAnsi="Tahoma" w:cs="Tahoma"/>
          <w:sz w:val="22"/>
          <w:szCs w:val="22"/>
          <w:lang w:val="es-ES" w:eastAsia="es-CO"/>
        </w:rPr>
        <w:t xml:space="preserve"> – </w:t>
      </w:r>
      <w:r w:rsidRPr="00895889">
        <w:rPr>
          <w:rFonts w:ascii="Tahoma" w:eastAsia="Times New Roman" w:hAnsi="Tahoma" w:cs="Tahoma"/>
          <w:color w:val="000000"/>
          <w:sz w:val="22"/>
          <w:szCs w:val="22"/>
          <w:lang w:val="es-ES" w:eastAsia="es-ES"/>
        </w:rPr>
        <w:t>Cualquier información recibida o generada durante el proceso de solicitud, presentación y evaluación de la oferta, así como ejecución del contrato, tiene carácter confidencial y reservado, por lo que no podrá ser revelado. El incumplimiento de esta cláusula dará lugar a las penalizaciones establecidas, que incluirán la terminación</w:t>
      </w:r>
      <w:r w:rsidR="008351F6">
        <w:rPr>
          <w:rFonts w:ascii="Tahoma" w:eastAsia="Times New Roman" w:hAnsi="Tahoma" w:cs="Tahoma"/>
          <w:color w:val="000000"/>
          <w:sz w:val="22"/>
          <w:szCs w:val="22"/>
          <w:lang w:val="es-ES" w:eastAsia="es-ES"/>
        </w:rPr>
        <w:t xml:space="preserve"> </w:t>
      </w:r>
      <w:r w:rsidRPr="00895889">
        <w:rPr>
          <w:rFonts w:ascii="Tahoma" w:eastAsia="Times New Roman" w:hAnsi="Tahoma" w:cs="Tahoma"/>
          <w:color w:val="000000"/>
          <w:sz w:val="22"/>
          <w:szCs w:val="22"/>
          <w:lang w:val="es-ES" w:eastAsia="es-ES"/>
        </w:rPr>
        <w:t>definitiva del contrato y eliminación del registro interno de proveedores de ELECTRICARIBE EN LIQUIDACIÓN.</w:t>
      </w:r>
    </w:p>
    <w:p w14:paraId="4C79CC41"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779DB7A5"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Todos los descubrimientos, conceptos, ideas, conocimientos, técnicas, diseños, dibujos, borradores, diagramas, modelos, muestras, bases de datos de cualquier tipo, así como cualquier información de tipo técnico, industrial, financiero o comercial que el proveedor conozca </w:t>
      </w:r>
      <w:r w:rsidRPr="00895889">
        <w:rPr>
          <w:rFonts w:ascii="Tahoma" w:eastAsia="Times New Roman" w:hAnsi="Tahoma" w:cs="Tahoma"/>
          <w:color w:val="000000"/>
          <w:sz w:val="22"/>
          <w:szCs w:val="22"/>
          <w:lang w:val="es-ES" w:eastAsia="es-ES"/>
        </w:rPr>
        <w:lastRenderedPageBreak/>
        <w:t>de ELECTRICARIBE EN LIQUIDACIÓN en el curso de su relación comercial tendrá la consideración de información confidencial, secreta y restringida. También tendrán esta consideración todos los papeles, libros, cuentas grabaciones, listas de clientes y/o socios, programas de ordenador, procedimientos, documentos de todo tipo o tecnología cuyo suministro fuese hecho bajo la condición de información confidencial, con independencia del soporte que la contenga. No tendrá consideración de información confidencial aquella información que (i) sea de público conocimiento en el momento de su suministro al proveedor o una vez producido el suministro alcance tal condición de pública, sin que para ello el proveedor haya violentado lo establecido en esta cláusula; o (ii) fuese divulgada masivamente sin limitación alguna por ELECTRICARIBE EN LIQUIDACIÓN.</w:t>
      </w:r>
    </w:p>
    <w:p w14:paraId="789B3391"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751640FA" w14:textId="2C2F40FD"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El proveedor guardará y custodiará la información </w:t>
      </w:r>
      <w:r w:rsidR="00AB54C0">
        <w:rPr>
          <w:rFonts w:ascii="Tahoma" w:eastAsia="Times New Roman" w:hAnsi="Tahoma" w:cs="Tahoma"/>
          <w:color w:val="000000"/>
          <w:sz w:val="22"/>
          <w:szCs w:val="22"/>
          <w:lang w:val="es-ES" w:eastAsia="es-ES"/>
        </w:rPr>
        <w:t>del ar</w:t>
      </w:r>
      <w:r w:rsidR="00E32FFC">
        <w:rPr>
          <w:rFonts w:ascii="Tahoma" w:eastAsia="Times New Roman" w:hAnsi="Tahoma" w:cs="Tahoma"/>
          <w:color w:val="000000"/>
          <w:sz w:val="22"/>
          <w:szCs w:val="22"/>
          <w:lang w:val="es-ES" w:eastAsia="es-ES"/>
        </w:rPr>
        <w:t xml:space="preserve">chivo documental de ELECTRICARIBE EN LIQUIDACIÓN </w:t>
      </w:r>
      <w:r w:rsidRPr="00895889">
        <w:rPr>
          <w:rFonts w:ascii="Tahoma" w:eastAsia="Times New Roman" w:hAnsi="Tahoma" w:cs="Tahoma"/>
          <w:color w:val="000000"/>
          <w:sz w:val="22"/>
          <w:szCs w:val="22"/>
          <w:lang w:val="es-ES" w:eastAsia="es-ES"/>
        </w:rPr>
        <w:t xml:space="preserve">y no la utilizará para fines propios, ni la divulgará, en todo o en parte, a terceros sin el previo, expreso y escrito consentimiento de ELECTRICARIBE EN LIQUIDACIÓN. Tal consentimiento no será necesario cuando la obligación de suministrar o divulgar la información confidencial venga impuesta por ley u orden judicial. </w:t>
      </w:r>
    </w:p>
    <w:p w14:paraId="71C7A809"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13864CCB"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La información confidencial podrá ser dada a conocer por el proveedor a sus empleados y asesores externos, sin perjuicio de que el proveedor tome cuantas medidas sean necesarias para el exacto y fiel cumplimiento de este compromiso por todos ellos, debiendo necesariamente informar a unos y otros del carácter confidencial, secreto y restringido de la información que da a conocer, y la prohibición de utilizarla para fines propios y de divulgarla. Asimismo, el proveedor deberá dar a sus empleados y asesores externos las directrices e instrucciones que considere oportunas y convenientes a los efectos de mantener el carácter de secreta, confidencial y restringida de la información confidencial y de garantizar su no utilización para fines propios ni fines distintos a los del objeto del contrato o pedido.</w:t>
      </w:r>
    </w:p>
    <w:p w14:paraId="223CD466"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12AD1FEE"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 xml:space="preserve">Sin perjuicio de lo anterior, ELECTRICARIBE EN LIQUIDACIÓN podrá pedir y recabar del </w:t>
      </w:r>
      <w:r w:rsidRPr="00895889">
        <w:rPr>
          <w:rFonts w:ascii="Tahoma" w:eastAsia="Times New Roman" w:hAnsi="Tahoma" w:cs="Tahoma"/>
          <w:sz w:val="22"/>
          <w:szCs w:val="22"/>
          <w:lang w:val="es-ES" w:eastAsia="es-ES"/>
        </w:rPr>
        <w:t>CONTRATISTA</w:t>
      </w:r>
      <w:r w:rsidRPr="00895889">
        <w:rPr>
          <w:rFonts w:ascii="Tahoma" w:eastAsia="Times New Roman" w:hAnsi="Tahoma" w:cs="Tahoma"/>
          <w:color w:val="000000"/>
          <w:sz w:val="22"/>
          <w:szCs w:val="22"/>
          <w:lang w:val="es-ES" w:eastAsia="es-ES"/>
        </w:rPr>
        <w:t xml:space="preserve">, como condición previa al suministro de la información confidencial, una lista de los empleados y asesores externos que tendrán acceso a dicha información, lista que podrá ser restringida o reducida por ELECTRICARIBE EN LIQUIDACIÓN. Cada uno de los empleados y asesores externos que figuren en la lista, deberán manifestar expresamente que conocen la existencia de la presente cláusula de confidencialidad y que actuarán de conformidad con lo en ella previsto. Cualquier modificación de la lista de empleados y/o asesores externos será comunicada por escrito de forma inmediata por el proveedor, conteniendo los extremos indicados con anterioridad en este párrafo. </w:t>
      </w:r>
    </w:p>
    <w:p w14:paraId="54E970DD" w14:textId="77777777" w:rsidR="008351F6" w:rsidRDefault="008351F6" w:rsidP="00433746">
      <w:pPr>
        <w:suppressAutoHyphens w:val="0"/>
        <w:jc w:val="both"/>
        <w:rPr>
          <w:rFonts w:ascii="Tahoma" w:eastAsia="Times New Roman" w:hAnsi="Tahoma" w:cs="Tahoma"/>
          <w:color w:val="000000"/>
          <w:sz w:val="22"/>
          <w:szCs w:val="22"/>
          <w:lang w:val="es-ES" w:eastAsia="es-ES"/>
        </w:rPr>
      </w:pPr>
    </w:p>
    <w:p w14:paraId="43C5AFD8" w14:textId="1755E2C5"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color w:val="000000"/>
          <w:sz w:val="22"/>
          <w:szCs w:val="22"/>
          <w:lang w:val="es-ES" w:eastAsia="es-ES"/>
        </w:rPr>
        <w:t>Sin perjuicio de lo previsto en los párrafos anteriores, cada Parte será responsable tanto de la conducta de sus empleados y/o asesores externos como de las consecuencias que de ella pudieran derivarse, de conformidad con lo previsto en esta cláusula.</w:t>
      </w:r>
    </w:p>
    <w:p w14:paraId="11F7C338"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6908F556"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r w:rsidRPr="00895889">
        <w:rPr>
          <w:rFonts w:ascii="Tahoma" w:eastAsia="Times New Roman" w:hAnsi="Tahoma" w:cs="Tahoma"/>
          <w:sz w:val="22"/>
          <w:szCs w:val="22"/>
          <w:lang w:val="es-ES" w:eastAsia="es-ES"/>
        </w:rPr>
        <w:t>EL CONTRATISTA</w:t>
      </w:r>
      <w:r w:rsidRPr="00895889">
        <w:rPr>
          <w:rFonts w:ascii="Tahoma" w:eastAsia="Times New Roman" w:hAnsi="Tahoma" w:cs="Tahoma"/>
          <w:color w:val="000000"/>
          <w:sz w:val="22"/>
          <w:szCs w:val="22"/>
          <w:lang w:val="es-ES" w:eastAsia="es-ES"/>
        </w:rPr>
        <w:t xml:space="preserve"> será responsable de la custodia de la información propia y cuantas copias pudiera tener de la misma, en orden a su tratamiento como confidencial, secreta y restringida, debiendo devolver tanto una como otras a ELECTRICARIBE EN LIQUIDACIÓN a la terminación de sus relaciones comerciales, o antes, si fuera requerido para ello por ésta.            </w:t>
      </w:r>
    </w:p>
    <w:p w14:paraId="17B8D4B6" w14:textId="77777777" w:rsidR="00433746" w:rsidRPr="00895889" w:rsidRDefault="00433746" w:rsidP="00433746">
      <w:pPr>
        <w:suppressAutoHyphens w:val="0"/>
        <w:jc w:val="both"/>
        <w:rPr>
          <w:rFonts w:ascii="Tahoma" w:eastAsia="Times New Roman" w:hAnsi="Tahoma" w:cs="Tahoma"/>
          <w:color w:val="000000"/>
          <w:sz w:val="22"/>
          <w:szCs w:val="22"/>
          <w:lang w:val="es-ES" w:eastAsia="es-ES"/>
        </w:rPr>
      </w:pPr>
    </w:p>
    <w:p w14:paraId="28C5163F"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color w:val="000000"/>
          <w:sz w:val="22"/>
          <w:szCs w:val="22"/>
          <w:lang w:val="es-ES" w:eastAsia="es-ES"/>
        </w:rPr>
        <w:t>El incumplimiento de las obligaciones de confidencialidad plasmadas en esta cláusula será causa suficiente para reclamar, por la vía legal que estime más procedente, la indemnización de los daños y perjuicios ocasionados.</w:t>
      </w:r>
      <w:r w:rsidRPr="00895889">
        <w:rPr>
          <w:rFonts w:ascii="Tahoma" w:eastAsia="Times New Roman" w:hAnsi="Tahoma" w:cs="Tahoma"/>
          <w:sz w:val="22"/>
          <w:szCs w:val="22"/>
          <w:lang w:val="es-ES" w:eastAsia="es-CO"/>
        </w:rPr>
        <w:t> </w:t>
      </w:r>
    </w:p>
    <w:p w14:paraId="2BF33758"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2C9EF73F"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lang w:val="es-ES" w:eastAsia="es-CO"/>
        </w:rPr>
        <w:t>PARÁGRAFO PRIMERO. -</w:t>
      </w:r>
      <w:r w:rsidRPr="00895889">
        <w:rPr>
          <w:rFonts w:ascii="Tahoma" w:eastAsia="Times New Roman" w:hAnsi="Tahoma" w:cs="Tahoma"/>
          <w:sz w:val="22"/>
          <w:szCs w:val="22"/>
          <w:lang w:val="es-ES" w:eastAsia="es-CO"/>
        </w:rPr>
        <w:t> Para el efecto de las incompatibilidades previstas anteriormente, se entienden como pertenecientes al Nivel Directivo o Ejecutivo, el personal que ocupa los siguientes cargos en EL CONTRATANTE, sus filiales o subordinadas: Liquidadora y Gerentes de Área.</w:t>
      </w:r>
    </w:p>
    <w:p w14:paraId="69800247"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6EE44830" w14:textId="77777777" w:rsidR="00433746" w:rsidRPr="00895889" w:rsidRDefault="00433746" w:rsidP="00433746">
      <w:pPr>
        <w:tabs>
          <w:tab w:val="left" w:pos="7125"/>
        </w:tabs>
        <w:suppressAutoHyphens w:val="0"/>
        <w:ind w:right="45"/>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lang w:val="es-ES" w:eastAsia="es-CO"/>
        </w:rPr>
        <w:t>PARÁGRAFO SEGUNDO</w:t>
      </w:r>
      <w:r w:rsidRPr="00895889">
        <w:rPr>
          <w:rFonts w:ascii="Tahoma" w:eastAsia="Times New Roman" w:hAnsi="Tahoma" w:cs="Tahoma"/>
          <w:sz w:val="22"/>
          <w:szCs w:val="22"/>
          <w:lang w:val="es-ES" w:eastAsia="es-CO"/>
        </w:rPr>
        <w:t>.</w:t>
      </w:r>
      <w:r w:rsidRPr="00895889">
        <w:rPr>
          <w:rFonts w:ascii="Tahoma" w:eastAsia="Times New Roman" w:hAnsi="Tahoma" w:cs="Tahoma"/>
          <w:b/>
          <w:bCs/>
          <w:sz w:val="22"/>
          <w:szCs w:val="22"/>
          <w:lang w:val="es-ES" w:eastAsia="es-CO"/>
        </w:rPr>
        <w:t xml:space="preserve"> -</w:t>
      </w:r>
      <w:r w:rsidRPr="00895889">
        <w:rPr>
          <w:rFonts w:ascii="Tahoma" w:eastAsia="Times New Roman" w:hAnsi="Tahoma" w:cs="Tahoma"/>
          <w:sz w:val="22"/>
          <w:szCs w:val="22"/>
          <w:lang w:val="es-ES" w:eastAsia="es-CO"/>
        </w:rPr>
        <w:t xml:space="preserve"> Si EL CONTRATANTE comprobaré el incumplimiento respecto de alguno de los compromisos antes enunciados, procederá a terminar el contrato. </w:t>
      </w:r>
    </w:p>
    <w:p w14:paraId="46B256F1"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42BE3EFB"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DÉCIMA QUINTA.</w:t>
      </w:r>
      <w:r w:rsidRPr="00895889">
        <w:rPr>
          <w:rFonts w:ascii="Tahoma" w:eastAsia="Times New Roman" w:hAnsi="Tahoma" w:cs="Tahoma"/>
          <w:b/>
          <w:bCs/>
          <w:sz w:val="22"/>
          <w:szCs w:val="22"/>
          <w:lang w:val="es-ES" w:eastAsia="es-CO"/>
        </w:rPr>
        <w:t> – CÓDIGO ÉTICO Y AUDITORÍA. - </w:t>
      </w:r>
      <w:r w:rsidRPr="00895889">
        <w:rPr>
          <w:rFonts w:ascii="Tahoma" w:eastAsia="Times New Roman" w:hAnsi="Tahoma" w:cs="Tahoma"/>
          <w:sz w:val="22"/>
          <w:szCs w:val="22"/>
          <w:lang w:val="es-ES" w:eastAsia="es-CO"/>
        </w:rPr>
        <w:t xml:space="preserve">EL CONTRATISTA declara que acepta el Código Ético del CONTRATANTE, el cual forma parte integral del presente contrato, y se compromete a dar estricto cumplimiento a las pautas de comportamiento ético allí previstas.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autoriza a EL CONTRATANTE a realizar las visitas y procesos de Auditoría cuando lo estime pertinente, con el objeto de comprobar el cumplimiento de las obligaciones derivadas del presente contrato; en ese sentido,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se compromete a suministrar la información que sea necesaria para tal fin. Si como consecuencia del proceso de Auditoría se detecta o se comprueba un incumplimiento -bien sea de las obligaciones propias del contrato o de las pautas de comportamiento previstas en el Código Ético-, EL CONTRATANTE quedará facultado para exigir los ajustes conducentes o dar por terminado el contrato o hacer efectiva la cláusula penal, sin perjuicio del cobro de los perjuicios que el incumplimiento le cause. </w:t>
      </w:r>
    </w:p>
    <w:p w14:paraId="1782FE73"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17683E66" w14:textId="77777777" w:rsidR="00433746" w:rsidRPr="00895889" w:rsidRDefault="00433746" w:rsidP="00433746">
      <w:pPr>
        <w:suppressAutoHyphens w:val="0"/>
        <w:ind w:right="45"/>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DÉCIMA SEXTA.</w:t>
      </w:r>
      <w:r w:rsidRPr="00895889">
        <w:rPr>
          <w:rFonts w:ascii="Tahoma" w:eastAsia="Times New Roman" w:hAnsi="Tahoma" w:cs="Tahoma"/>
          <w:b/>
          <w:bCs/>
          <w:sz w:val="22"/>
          <w:szCs w:val="22"/>
          <w:lang w:val="es-ES" w:eastAsia="es-CO"/>
        </w:rPr>
        <w:t xml:space="preserve"> - PROTECCIÓN DE DATOS.  - </w:t>
      </w:r>
      <w:r w:rsidRPr="00895889">
        <w:rPr>
          <w:rFonts w:ascii="Tahoma" w:eastAsia="Times New Roman" w:hAnsi="Tahoma" w:cs="Tahoma"/>
          <w:sz w:val="22"/>
          <w:szCs w:val="22"/>
          <w:lang w:val="es-ES" w:eastAsia="es-CO"/>
        </w:rPr>
        <w:t xml:space="preserve">En cumplimiento de la normativa aplicable a la Protección de Datos Personales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ES" w:eastAsia="es-CO"/>
        </w:rPr>
        <w:t xml:space="preserve"> reconoce que si en desarrollo del presente contrato tuviese acceso a datos personales propiedad de EL CONTRATANTE actuará como ENCARGADO DEL TRATAMIENTO de </w:t>
      </w:r>
      <w:proofErr w:type="gramStart"/>
      <w:r w:rsidRPr="00895889">
        <w:rPr>
          <w:rFonts w:ascii="Tahoma" w:eastAsia="Times New Roman" w:hAnsi="Tahoma" w:cs="Tahoma"/>
          <w:sz w:val="22"/>
          <w:szCs w:val="22"/>
          <w:lang w:val="es-ES" w:eastAsia="es-CO"/>
        </w:rPr>
        <w:t>los mismos</w:t>
      </w:r>
      <w:proofErr w:type="gramEnd"/>
      <w:r w:rsidRPr="00895889">
        <w:rPr>
          <w:rFonts w:ascii="Tahoma" w:eastAsia="Times New Roman" w:hAnsi="Tahoma" w:cs="Tahoma"/>
          <w:sz w:val="22"/>
          <w:szCs w:val="22"/>
          <w:lang w:val="es-ES" w:eastAsia="es-CO"/>
        </w:rPr>
        <w:t> cumpliendo en todo momento con lo establecido en la normativa vigente. </w:t>
      </w:r>
    </w:p>
    <w:p w14:paraId="152E8083"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37C2469C" w14:textId="59B84966" w:rsidR="00433746"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sz w:val="22"/>
          <w:szCs w:val="22"/>
          <w:lang w:val="es-ES" w:eastAsia="es-ES"/>
        </w:rPr>
      </w:pPr>
      <w:bookmarkStart w:id="6" w:name="_Toc83378030"/>
      <w:bookmarkStart w:id="7" w:name="_Toc84428057"/>
      <w:r w:rsidRPr="00895889">
        <w:rPr>
          <w:rFonts w:ascii="Tahoma" w:eastAsia="Times New Roman" w:hAnsi="Tahoma" w:cs="Tahoma"/>
          <w:b/>
          <w:bCs/>
          <w:sz w:val="22"/>
          <w:szCs w:val="22"/>
          <w:u w:val="single"/>
          <w:lang w:val="es-ES" w:eastAsia="es-CO"/>
        </w:rPr>
        <w:t>DÉCIMA SÉPTIMA</w:t>
      </w:r>
      <w:r w:rsidRPr="00895889">
        <w:rPr>
          <w:rFonts w:ascii="Tahoma" w:eastAsia="Times New Roman" w:hAnsi="Tahoma" w:cs="Tahoma"/>
          <w:b/>
          <w:bCs/>
          <w:sz w:val="22"/>
          <w:szCs w:val="22"/>
          <w:u w:val="single"/>
          <w:lang w:val="es-ES" w:eastAsia="es-ES"/>
        </w:rPr>
        <w:t>.</w:t>
      </w:r>
      <w:r w:rsidRPr="00895889">
        <w:rPr>
          <w:rFonts w:ascii="Tahoma" w:eastAsia="Times New Roman" w:hAnsi="Tahoma" w:cs="Tahoma"/>
          <w:b/>
          <w:bCs/>
          <w:sz w:val="22"/>
          <w:szCs w:val="22"/>
          <w:lang w:val="es-ES" w:eastAsia="es-ES"/>
        </w:rPr>
        <w:t xml:space="preserve"> –</w:t>
      </w:r>
      <w:r w:rsidRPr="00895889">
        <w:rPr>
          <w:rFonts w:ascii="Tahoma" w:eastAsia="Times New Roman" w:hAnsi="Tahoma" w:cs="Tahoma"/>
          <w:b/>
          <w:sz w:val="22"/>
          <w:szCs w:val="22"/>
          <w:lang w:val="es-ES" w:eastAsia="es-ES"/>
        </w:rPr>
        <w:t xml:space="preserve"> INDEMNIDAD:</w:t>
      </w:r>
      <w:r w:rsidRPr="00895889">
        <w:rPr>
          <w:rFonts w:ascii="Tahoma" w:eastAsia="Times New Roman" w:hAnsi="Tahoma" w:cs="Tahoma"/>
          <w:sz w:val="22"/>
          <w:szCs w:val="22"/>
          <w:lang w:val="es-ES" w:eastAsia="es-ES"/>
        </w:rPr>
        <w:t xml:space="preserve"> EL CONTRATISTA será responsable y se obliga a defender e indemnizar a EL CONTRATANTE ante cualquier reclamo, acción o pretensión de sus empleados, subcontratistas o proveedores, contratistas o de terceros, por todo tipo de daño, perjuicio, pérdidas, etc. Así mismo, responderá ante EL CONTRATANTE por cualquier suma que deba cancelar a consecuencia de este tipo de reclamaciones.</w:t>
      </w:r>
      <w:bookmarkEnd w:id="6"/>
      <w:bookmarkEnd w:id="7"/>
      <w:r w:rsidRPr="00895889">
        <w:rPr>
          <w:rFonts w:ascii="Tahoma" w:eastAsia="Times New Roman" w:hAnsi="Tahoma" w:cs="Tahoma"/>
          <w:sz w:val="22"/>
          <w:szCs w:val="22"/>
          <w:lang w:val="es-ES" w:eastAsia="es-ES"/>
        </w:rPr>
        <w:t xml:space="preserve"> </w:t>
      </w:r>
    </w:p>
    <w:p w14:paraId="0DE4B78F" w14:textId="77777777" w:rsidR="00981128" w:rsidRPr="00895889" w:rsidRDefault="00981128"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sz w:val="22"/>
          <w:szCs w:val="22"/>
          <w:lang w:val="es-ES" w:eastAsia="es-ES"/>
        </w:rPr>
      </w:pPr>
    </w:p>
    <w:p w14:paraId="331B92C8" w14:textId="069D1BA2"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b/>
          <w:sz w:val="22"/>
          <w:szCs w:val="22"/>
          <w:lang w:val="es-MX" w:eastAsia="es-ES"/>
        </w:rPr>
      </w:pPr>
      <w:bookmarkStart w:id="8" w:name="_Toc83378031"/>
      <w:bookmarkStart w:id="9" w:name="_Toc84428058"/>
      <w:r w:rsidRPr="00895889">
        <w:rPr>
          <w:rFonts w:ascii="Tahoma" w:eastAsia="Times New Roman" w:hAnsi="Tahoma" w:cs="Tahoma"/>
          <w:b/>
          <w:sz w:val="22"/>
          <w:szCs w:val="22"/>
          <w:u w:val="single"/>
          <w:lang w:val="es-ES_tradnl" w:eastAsia="es-ES"/>
        </w:rPr>
        <w:t>DÉCIMA OCTAVA.</w:t>
      </w:r>
      <w:r w:rsidRPr="00895889">
        <w:rPr>
          <w:rFonts w:ascii="Tahoma" w:eastAsia="Times New Roman" w:hAnsi="Tahoma" w:cs="Tahoma"/>
          <w:b/>
          <w:sz w:val="22"/>
          <w:szCs w:val="22"/>
          <w:lang w:val="es-ES_tradnl" w:eastAsia="es-ES"/>
        </w:rPr>
        <w:t xml:space="preserve"> - ADMINISTRADOR DEL CONTRATO</w:t>
      </w:r>
      <w:r w:rsidRPr="00895889">
        <w:rPr>
          <w:rFonts w:ascii="Tahoma" w:eastAsia="Times New Roman" w:hAnsi="Tahoma" w:cs="Tahoma"/>
          <w:b/>
          <w:sz w:val="22"/>
          <w:szCs w:val="22"/>
          <w:lang w:val="es-MX" w:eastAsia="es-ES"/>
        </w:rPr>
        <w:t xml:space="preserve">. - </w:t>
      </w:r>
      <w:r w:rsidRPr="00895889">
        <w:rPr>
          <w:rFonts w:ascii="Tahoma" w:eastAsia="Times New Roman" w:hAnsi="Tahoma" w:cs="Tahoma"/>
          <w:sz w:val="22"/>
          <w:szCs w:val="22"/>
          <w:lang w:val="es-MX" w:eastAsia="es-ES"/>
        </w:rPr>
        <w:t xml:space="preserve">EL CONTRATANTE estará representado ante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MX" w:eastAsia="es-ES"/>
        </w:rPr>
        <w:t xml:space="preserve"> por el administrador del contrato que para el efecto designe. El administrador del contrato será responsable de ejercer el control técnico, administrativo y contable del mismo, a fin de que se cumplan enteramente las estipulaciones </w:t>
      </w:r>
      <w:proofErr w:type="gramStart"/>
      <w:r w:rsidRPr="00895889">
        <w:rPr>
          <w:rFonts w:ascii="Tahoma" w:eastAsia="Times New Roman" w:hAnsi="Tahoma" w:cs="Tahoma"/>
          <w:sz w:val="22"/>
          <w:szCs w:val="22"/>
          <w:lang w:val="es-MX" w:eastAsia="es-ES"/>
        </w:rPr>
        <w:t>del mismo</w:t>
      </w:r>
      <w:proofErr w:type="gramEnd"/>
      <w:r w:rsidRPr="00895889">
        <w:rPr>
          <w:rFonts w:ascii="Tahoma" w:eastAsia="Times New Roman" w:hAnsi="Tahoma" w:cs="Tahoma"/>
          <w:sz w:val="22"/>
          <w:szCs w:val="22"/>
          <w:lang w:val="es-MX" w:eastAsia="es-ES"/>
        </w:rPr>
        <w:t xml:space="preserve">. Tendrá entre sus principales funciones (de manera enunciativa y no restrictiva) las siguientes: a) Colaborar con </w:t>
      </w:r>
      <w:r w:rsidRPr="00895889">
        <w:rPr>
          <w:rFonts w:ascii="Tahoma" w:eastAsia="Times New Roman" w:hAnsi="Tahoma" w:cs="Tahoma"/>
          <w:sz w:val="22"/>
          <w:szCs w:val="22"/>
          <w:lang w:val="es-ES" w:eastAsia="es-ES"/>
        </w:rPr>
        <w:t>EL CONTRATISTA</w:t>
      </w:r>
      <w:r w:rsidRPr="00895889">
        <w:rPr>
          <w:rFonts w:ascii="Tahoma" w:eastAsia="Times New Roman" w:hAnsi="Tahoma" w:cs="Tahoma"/>
          <w:sz w:val="22"/>
          <w:szCs w:val="22"/>
          <w:lang w:val="es-MX" w:eastAsia="es-ES"/>
        </w:rPr>
        <w:t xml:space="preserve"> para el mejor éxito en la ejecución de los trabajos a realizar. b) Exigir el cumplimiento del contrato y del procedimiento en todas sus </w:t>
      </w:r>
      <w:r w:rsidRPr="00895889">
        <w:rPr>
          <w:rFonts w:ascii="Tahoma" w:eastAsia="Times New Roman" w:hAnsi="Tahoma" w:cs="Tahoma"/>
          <w:sz w:val="22"/>
          <w:szCs w:val="22"/>
          <w:lang w:val="es-MX" w:eastAsia="es-ES"/>
        </w:rPr>
        <w:lastRenderedPageBreak/>
        <w:t xml:space="preserve">partes. c) Atender y resolver toda consulta de EL CONTRATISTA sobre la correcta interpretación del procedimiento y sobre los errores u omisiones que se puedan presentar. d) Exigir al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MX" w:eastAsia="es-ES"/>
        </w:rPr>
        <w:t xml:space="preserve"> el cambio del personal que a su juicio sea descuidado, incompetente, insubordinado o cuyo trabajo sea perjudicial para el cumplimiento del objeto contractual. e) Retirar, cuando EL CONTRATANTE lo solicite, al personal de la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MX" w:eastAsia="es-ES"/>
        </w:rPr>
        <w:t xml:space="preserve">, que, a juicio de EL CONTRATANTE, no esté debidamente calificado para realizar las labores que le correspondan en cumplimiento del objeto del presente contrato y aún por razones de inconveniencia para EL CONTRATANTE. f) Solicitar la aplicación de penalidades y la declaratoria de terminación anticipada del contrato en caso de comprobar hechos que conforme al contrato den lugar a tales decisiones. g) Revisar que las facturas o cuentas cobro cumplan los requisitos establecidos en este contrato y autorizar su pago; h) Impartir al </w:t>
      </w:r>
      <w:r w:rsidRPr="00895889">
        <w:rPr>
          <w:rFonts w:ascii="Tahoma" w:eastAsia="Times New Roman" w:hAnsi="Tahoma" w:cs="Tahoma"/>
          <w:sz w:val="22"/>
          <w:szCs w:val="22"/>
          <w:lang w:val="es-ES" w:eastAsia="es-ES"/>
        </w:rPr>
        <w:t>CONTRATISTA</w:t>
      </w:r>
      <w:r w:rsidRPr="00895889">
        <w:rPr>
          <w:rFonts w:ascii="Tahoma" w:eastAsia="Times New Roman" w:hAnsi="Tahoma" w:cs="Tahoma"/>
          <w:sz w:val="22"/>
          <w:szCs w:val="22"/>
          <w:lang w:val="es-MX" w:eastAsia="es-ES"/>
        </w:rPr>
        <w:t xml:space="preserve"> todas las instrucciones, órdenes y autorizaciones que correspondan dentro de la ejecución del presente contrato, en cuyo caso tales instrucciones, órdenes y autorizaciones serán consideradas como impartidas por EL CONTRATANTE, con sujeción a lo establecido en esta cláusula; i) Firmar en nombre del CONTRATANTE el acta de liquidación del contrato. El administrador del contrato está facultado para ordenar la deducción en las cuentas de cobro de aquellos costos correspondientes a cualquier parte de los trabajos que no cumplan el procedimiento, bien sea por la forma de ejecución </w:t>
      </w:r>
      <w:proofErr w:type="spellStart"/>
      <w:r w:rsidRPr="00895889">
        <w:rPr>
          <w:rFonts w:ascii="Tahoma" w:eastAsia="Times New Roman" w:hAnsi="Tahoma" w:cs="Tahoma"/>
          <w:sz w:val="22"/>
          <w:szCs w:val="22"/>
          <w:lang w:val="es-MX" w:eastAsia="es-ES"/>
        </w:rPr>
        <w:t>ó</w:t>
      </w:r>
      <w:proofErr w:type="spellEnd"/>
      <w:r w:rsidRPr="00895889">
        <w:rPr>
          <w:rFonts w:ascii="Tahoma" w:eastAsia="Times New Roman" w:hAnsi="Tahoma" w:cs="Tahoma"/>
          <w:sz w:val="22"/>
          <w:szCs w:val="22"/>
          <w:lang w:val="es-MX" w:eastAsia="es-ES"/>
        </w:rPr>
        <w:t xml:space="preserve"> por haber sido ejecutadas sin previa autorización o contraviniendo las órdenes del administrador del contrato. Se designa como administrador del presente contrato </w:t>
      </w:r>
      <w:proofErr w:type="gramStart"/>
      <w:r w:rsidRPr="00895889">
        <w:rPr>
          <w:rFonts w:ascii="Tahoma" w:eastAsia="Times New Roman" w:hAnsi="Tahoma" w:cs="Tahoma"/>
          <w:sz w:val="22"/>
          <w:szCs w:val="22"/>
          <w:lang w:val="es-MX" w:eastAsia="es-ES"/>
        </w:rPr>
        <w:t xml:space="preserve">a </w:t>
      </w:r>
      <w:r w:rsidR="006B6CC1">
        <w:rPr>
          <w:rFonts w:ascii="Tahoma" w:eastAsia="Times New Roman" w:hAnsi="Tahoma" w:cs="Tahoma"/>
          <w:sz w:val="22"/>
          <w:szCs w:val="22"/>
          <w:lang w:val="es-MX" w:eastAsia="es-ES"/>
        </w:rPr>
        <w:t xml:space="preserve"> la</w:t>
      </w:r>
      <w:proofErr w:type="gramEnd"/>
      <w:r w:rsidR="006B6CC1">
        <w:rPr>
          <w:rFonts w:ascii="Tahoma" w:eastAsia="Times New Roman" w:hAnsi="Tahoma" w:cs="Tahoma"/>
          <w:sz w:val="22"/>
          <w:szCs w:val="22"/>
          <w:lang w:val="es-MX" w:eastAsia="es-ES"/>
        </w:rPr>
        <w:t xml:space="preserve"> dirección administrativa </w:t>
      </w:r>
      <w:r w:rsidRPr="00895889">
        <w:rPr>
          <w:rFonts w:ascii="Tahoma" w:eastAsia="Times New Roman" w:hAnsi="Tahoma" w:cs="Tahoma"/>
          <w:bCs/>
          <w:sz w:val="22"/>
          <w:szCs w:val="22"/>
          <w:lang w:val="es-MX" w:eastAsia="es-ES"/>
        </w:rPr>
        <w:t>o quien la liquidadora designe.</w:t>
      </w:r>
      <w:bookmarkEnd w:id="8"/>
      <w:bookmarkEnd w:id="9"/>
    </w:p>
    <w:p w14:paraId="43DAE0C4"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sz w:val="22"/>
          <w:szCs w:val="22"/>
          <w:lang w:val="es-MX" w:eastAsia="es-ES"/>
        </w:rPr>
      </w:pPr>
    </w:p>
    <w:p w14:paraId="3EED9E70" w14:textId="77777777" w:rsidR="00433746" w:rsidRPr="00895889" w:rsidRDefault="00433746" w:rsidP="00433746">
      <w:pPr>
        <w:tabs>
          <w:tab w:val="left" w:pos="284"/>
          <w:tab w:val="left" w:pos="568"/>
          <w:tab w:val="left" w:pos="851"/>
          <w:tab w:val="left" w:pos="1134"/>
          <w:tab w:val="right" w:pos="9923"/>
        </w:tabs>
        <w:suppressAutoHyphens w:val="0"/>
        <w:jc w:val="both"/>
        <w:rPr>
          <w:rFonts w:ascii="Tahoma" w:eastAsia="Times New Roman" w:hAnsi="Tahoma" w:cs="Tahoma"/>
          <w:sz w:val="22"/>
          <w:szCs w:val="22"/>
          <w:lang w:val="es-ES" w:eastAsia="es-ES"/>
        </w:rPr>
      </w:pPr>
      <w:r w:rsidRPr="00895889">
        <w:rPr>
          <w:rFonts w:ascii="Tahoma" w:eastAsia="Times New Roman" w:hAnsi="Tahoma" w:cs="Tahoma"/>
          <w:b/>
          <w:bCs/>
          <w:sz w:val="22"/>
          <w:szCs w:val="22"/>
          <w:u w:val="single"/>
          <w:lang w:val="es-ES" w:eastAsia="es-CO"/>
        </w:rPr>
        <w:t>DÉCIMA NOVENA</w:t>
      </w:r>
      <w:r w:rsidRPr="00895889">
        <w:rPr>
          <w:rFonts w:ascii="Tahoma" w:eastAsia="Times New Roman" w:hAnsi="Tahoma" w:cs="Tahoma"/>
          <w:b/>
          <w:sz w:val="22"/>
          <w:szCs w:val="22"/>
          <w:u w:val="single"/>
          <w:lang w:val="es-ES" w:eastAsia="es-ES"/>
        </w:rPr>
        <w:t>.</w:t>
      </w:r>
      <w:r w:rsidRPr="00895889">
        <w:rPr>
          <w:rFonts w:ascii="Tahoma" w:eastAsia="Times New Roman" w:hAnsi="Tahoma" w:cs="Tahoma"/>
          <w:b/>
          <w:sz w:val="22"/>
          <w:szCs w:val="22"/>
          <w:lang w:val="es-ES" w:eastAsia="es-ES"/>
        </w:rPr>
        <w:t xml:space="preserve"> - PUBLICIDAD Y CONFIDENCIALIDAD: </w:t>
      </w:r>
      <w:r w:rsidRPr="00895889">
        <w:rPr>
          <w:rFonts w:ascii="Tahoma" w:eastAsia="Times New Roman" w:hAnsi="Tahoma" w:cs="Tahoma"/>
          <w:sz w:val="22"/>
          <w:szCs w:val="22"/>
          <w:lang w:val="es-ES" w:eastAsia="es-ES"/>
        </w:rPr>
        <w:t>EL CONTRATISTA se obliga a obtener autorización por escrito de ELECTRICARIBE EN LIQUIDACIÓN antes de hacer anuncios publicitarios sobre las actividades desarrolladas por él en relación con esta ORDEN DE SERVICIOS y exigirá, de sus subcontratistas y proveedores, el cumplimiento de este requisito.  Toda la información incluida en este CONTRATO, así como cualquier otra información que le sea revelada al CONTRATISTA por razón de la ORDEN DE SERVICIOS, tiene el carácter confidencial.  En consecuencia, EL CONTRATISTA se obliga a mantenerla en reserva, no divulgarla a terceros ni hacer uso de ella para terceros o para actividades distintas de las previstas en esta ORDEN DE SERVICIOS. EL CONTRATISTA exigirá igual confidencialidad de sus empleados, subcontratistas o proveedores.</w:t>
      </w:r>
    </w:p>
    <w:p w14:paraId="3CE4035B" w14:textId="77777777" w:rsidR="00433746" w:rsidRPr="00895889" w:rsidRDefault="00433746" w:rsidP="00433746">
      <w:pPr>
        <w:tabs>
          <w:tab w:val="left" w:pos="2160"/>
          <w:tab w:val="left" w:pos="2880"/>
          <w:tab w:val="left" w:pos="3600"/>
          <w:tab w:val="left" w:pos="4200"/>
          <w:tab w:val="left" w:pos="4800"/>
          <w:tab w:val="left" w:pos="5400"/>
          <w:tab w:val="left" w:pos="6000"/>
          <w:tab w:val="left" w:pos="6360"/>
          <w:tab w:val="left" w:pos="8040"/>
        </w:tabs>
        <w:suppressAutoHyphens w:val="0"/>
        <w:jc w:val="both"/>
        <w:outlineLvl w:val="0"/>
        <w:rPr>
          <w:rFonts w:ascii="Tahoma" w:eastAsia="Times New Roman" w:hAnsi="Tahoma" w:cs="Tahoma"/>
          <w:sz w:val="22"/>
          <w:szCs w:val="22"/>
          <w:lang w:val="es-ES" w:eastAsia="es-ES"/>
        </w:rPr>
      </w:pPr>
    </w:p>
    <w:p w14:paraId="12619DA4"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pacing w:val="-3"/>
          <w:sz w:val="22"/>
          <w:szCs w:val="22"/>
          <w:lang w:val="es-ES" w:eastAsia="es-ES"/>
        </w:rPr>
      </w:pPr>
      <w:r w:rsidRPr="00895889">
        <w:rPr>
          <w:rFonts w:ascii="Tahoma" w:eastAsia="Times New Roman" w:hAnsi="Tahoma" w:cs="Tahoma"/>
          <w:b/>
          <w:sz w:val="22"/>
          <w:szCs w:val="22"/>
          <w:u w:val="single"/>
          <w:lang w:val="es-ES_tradnl" w:eastAsia="es-ES"/>
        </w:rPr>
        <w:t>VIGÉSIMA.</w:t>
      </w:r>
      <w:r w:rsidRPr="00895889">
        <w:rPr>
          <w:rFonts w:ascii="Tahoma" w:eastAsia="Times New Roman" w:hAnsi="Tahoma" w:cs="Tahoma"/>
          <w:b/>
          <w:sz w:val="22"/>
          <w:szCs w:val="22"/>
          <w:lang w:val="es-ES_tradnl" w:eastAsia="es-ES"/>
        </w:rPr>
        <w:t xml:space="preserve"> –</w:t>
      </w:r>
      <w:r w:rsidRPr="00895889">
        <w:rPr>
          <w:rFonts w:ascii="Tahoma" w:eastAsia="Times New Roman" w:hAnsi="Tahoma" w:cs="Tahoma"/>
          <w:sz w:val="22"/>
          <w:szCs w:val="22"/>
          <w:lang w:val="es-ES_tradnl" w:eastAsia="es-ES"/>
        </w:rPr>
        <w:t xml:space="preserve"> </w:t>
      </w:r>
      <w:r w:rsidRPr="00895889">
        <w:rPr>
          <w:rFonts w:ascii="Tahoma" w:eastAsia="Times New Roman" w:hAnsi="Tahoma" w:cs="Tahoma"/>
          <w:b/>
          <w:sz w:val="22"/>
          <w:szCs w:val="22"/>
          <w:lang w:val="es-ES" w:eastAsia="es-ES"/>
        </w:rPr>
        <w:t xml:space="preserve">DOMICILIO CONTRACTUAL. - </w:t>
      </w:r>
      <w:r w:rsidRPr="00895889">
        <w:rPr>
          <w:rFonts w:ascii="Tahoma" w:eastAsia="Times New Roman" w:hAnsi="Tahoma" w:cs="Tahoma"/>
          <w:spacing w:val="-3"/>
          <w:sz w:val="22"/>
          <w:szCs w:val="22"/>
          <w:lang w:val="es-ES" w:eastAsia="es-ES"/>
        </w:rPr>
        <w:t>Las partes acuerdan fijar como domicilio para todos los efectos del presente contrato, la ciudad de Barranquilla (Colombia). Sin perjuicio de lo aquí pactado toda comunicación o notificación que se remitan entre las partes deberá ser entregada en las siguientes direcciones:</w:t>
      </w:r>
    </w:p>
    <w:p w14:paraId="45E95F6A" w14:textId="77777777" w:rsidR="00433746" w:rsidRPr="00895889" w:rsidRDefault="00433746" w:rsidP="00433746">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suppressAutoHyphens w:val="0"/>
        <w:jc w:val="both"/>
        <w:rPr>
          <w:rFonts w:ascii="Tahoma" w:eastAsia="Times New Roman" w:hAnsi="Tahoma" w:cs="Tahoma"/>
          <w:spacing w:val="-3"/>
          <w:sz w:val="22"/>
          <w:szCs w:val="22"/>
          <w:lang w:val="es-ES" w:eastAsia="es-ES"/>
        </w:rPr>
      </w:pPr>
    </w:p>
    <w:p w14:paraId="24FE403F"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lang w:val="es-ES" w:eastAsia="es-CO"/>
        </w:rPr>
        <w:t>ELECTRICARIBE EN LIQUIDACIÓN</w:t>
      </w:r>
    </w:p>
    <w:p w14:paraId="48F38974" w14:textId="4CAB1B27" w:rsidR="00433746" w:rsidRPr="00413B52" w:rsidRDefault="00433746" w:rsidP="00433746">
      <w:pPr>
        <w:suppressAutoHyphens w:val="0"/>
        <w:jc w:val="both"/>
        <w:textAlignment w:val="baseline"/>
        <w:rPr>
          <w:rFonts w:ascii="Tahoma" w:eastAsia="Times New Roman" w:hAnsi="Tahoma" w:cs="Tahoma"/>
          <w:sz w:val="22"/>
          <w:szCs w:val="22"/>
          <w:lang w:val="es-ES" w:eastAsia="es-CO"/>
        </w:rPr>
      </w:pPr>
      <w:r w:rsidRPr="00413B52">
        <w:rPr>
          <w:rFonts w:ascii="Tahoma" w:eastAsia="Times New Roman" w:hAnsi="Tahoma" w:cs="Tahoma"/>
          <w:sz w:val="22"/>
          <w:szCs w:val="22"/>
          <w:lang w:val="es-ES" w:eastAsia="es-CO"/>
        </w:rPr>
        <w:t xml:space="preserve">Dirección: </w:t>
      </w:r>
      <w:r w:rsidRPr="00413B52">
        <w:rPr>
          <w:rFonts w:ascii="Tahoma" w:eastAsia="Times New Roman" w:hAnsi="Tahoma" w:cs="Tahoma"/>
          <w:sz w:val="22"/>
          <w:szCs w:val="22"/>
          <w:lang w:eastAsia="es-CO"/>
        </w:rPr>
        <w:t>Carrera 51b 80-</w:t>
      </w:r>
      <w:r w:rsidR="00E20329" w:rsidRPr="00413B52">
        <w:rPr>
          <w:rFonts w:ascii="Tahoma" w:eastAsia="Times New Roman" w:hAnsi="Tahoma" w:cs="Tahoma"/>
          <w:sz w:val="22"/>
          <w:szCs w:val="22"/>
          <w:lang w:eastAsia="es-CO"/>
        </w:rPr>
        <w:t>5</w:t>
      </w:r>
      <w:r w:rsidRPr="00413B52">
        <w:rPr>
          <w:rFonts w:ascii="Tahoma" w:eastAsia="Times New Roman" w:hAnsi="Tahoma" w:cs="Tahoma"/>
          <w:sz w:val="22"/>
          <w:szCs w:val="22"/>
          <w:lang w:eastAsia="es-CO"/>
        </w:rPr>
        <w:t xml:space="preserve">8 </w:t>
      </w:r>
      <w:r w:rsidR="00E20329" w:rsidRPr="00413B52">
        <w:rPr>
          <w:rFonts w:ascii="Tahoma" w:eastAsia="Times New Roman" w:hAnsi="Tahoma" w:cs="Tahoma"/>
          <w:sz w:val="22"/>
          <w:szCs w:val="22"/>
          <w:lang w:eastAsia="es-CO"/>
        </w:rPr>
        <w:t>Piso 20</w:t>
      </w:r>
      <w:r w:rsidRPr="00413B52">
        <w:rPr>
          <w:rFonts w:ascii="Tahoma" w:eastAsia="Times New Roman" w:hAnsi="Tahoma" w:cs="Tahoma"/>
          <w:sz w:val="22"/>
          <w:szCs w:val="22"/>
          <w:lang w:eastAsia="es-CO"/>
        </w:rPr>
        <w:t>. Edificio Smart Office Center</w:t>
      </w:r>
    </w:p>
    <w:p w14:paraId="41ECF571" w14:textId="72D07353"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413B52">
        <w:rPr>
          <w:rFonts w:ascii="Tahoma" w:eastAsia="Times New Roman" w:hAnsi="Tahoma" w:cs="Tahoma"/>
          <w:sz w:val="22"/>
          <w:szCs w:val="22"/>
          <w:lang w:val="es-ES" w:eastAsia="es-CO"/>
        </w:rPr>
        <w:t>Atención: </w:t>
      </w:r>
      <w:r w:rsidR="006B6CC1" w:rsidRPr="00413B52">
        <w:rPr>
          <w:rFonts w:ascii="Tahoma" w:eastAsia="Times New Roman" w:hAnsi="Tahoma" w:cs="Tahoma"/>
          <w:sz w:val="22"/>
          <w:szCs w:val="22"/>
          <w:lang w:val="es-ES" w:eastAsia="es-CO"/>
        </w:rPr>
        <w:t>Directora Administrativ</w:t>
      </w:r>
      <w:r w:rsidR="00413B52" w:rsidRPr="00413B52">
        <w:rPr>
          <w:rFonts w:ascii="Tahoma" w:eastAsia="Times New Roman" w:hAnsi="Tahoma" w:cs="Tahoma"/>
          <w:sz w:val="22"/>
          <w:szCs w:val="22"/>
          <w:lang w:val="es-ES" w:eastAsia="es-CO"/>
        </w:rPr>
        <w:t xml:space="preserve">a- Lucia Llanos Orozco. </w:t>
      </w:r>
    </w:p>
    <w:p w14:paraId="3A90C2C6" w14:textId="77777777" w:rsidR="00433746" w:rsidRPr="00895889" w:rsidRDefault="00433746" w:rsidP="00433746">
      <w:pPr>
        <w:suppressAutoHyphens w:val="0"/>
        <w:jc w:val="both"/>
        <w:textAlignment w:val="baseline"/>
        <w:rPr>
          <w:rFonts w:ascii="Tahoma" w:eastAsia="Times New Roman" w:hAnsi="Tahoma" w:cs="Tahoma"/>
          <w:b/>
          <w:bCs/>
          <w:sz w:val="22"/>
          <w:szCs w:val="22"/>
          <w:lang w:val="es-ES" w:eastAsia="es-ES"/>
        </w:rPr>
      </w:pPr>
    </w:p>
    <w:p w14:paraId="5E8CEDC9" w14:textId="77777777" w:rsidR="00433746" w:rsidRPr="00895889" w:rsidRDefault="00433746" w:rsidP="00433746">
      <w:pPr>
        <w:suppressAutoHyphens w:val="0"/>
        <w:jc w:val="both"/>
        <w:textAlignment w:val="baseline"/>
        <w:rPr>
          <w:rFonts w:ascii="Tahoma" w:eastAsia="Times New Roman" w:hAnsi="Tahoma" w:cs="Tahoma"/>
          <w:b/>
          <w:bCs/>
          <w:sz w:val="22"/>
          <w:szCs w:val="22"/>
          <w:lang w:val="es-ES" w:eastAsia="es-CO"/>
        </w:rPr>
      </w:pPr>
      <w:r w:rsidRPr="00895889">
        <w:rPr>
          <w:rFonts w:ascii="Tahoma" w:eastAsia="Times New Roman" w:hAnsi="Tahoma" w:cs="Tahoma"/>
          <w:b/>
          <w:bCs/>
          <w:sz w:val="22"/>
          <w:szCs w:val="22"/>
          <w:lang w:val="es-ES" w:eastAsia="es-CO"/>
        </w:rPr>
        <w:t xml:space="preserve">CONTRATISTA </w:t>
      </w:r>
    </w:p>
    <w:p w14:paraId="5F8B1946"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765589CA" w14:textId="77777777" w:rsidR="00433746" w:rsidRPr="00895889" w:rsidRDefault="00433746" w:rsidP="00433746">
      <w:pPr>
        <w:suppressAutoHyphens w:val="0"/>
        <w:autoSpaceDE w:val="0"/>
        <w:autoSpaceDN w:val="0"/>
        <w:adjustRightInd w:val="0"/>
        <w:rPr>
          <w:rFonts w:ascii="Tahoma" w:eastAsia="Times New Roman" w:hAnsi="Tahoma" w:cs="Tahoma"/>
          <w:sz w:val="22"/>
          <w:szCs w:val="22"/>
          <w:lang w:eastAsia="es-ES"/>
        </w:rPr>
      </w:pPr>
      <w:r w:rsidRPr="00895889">
        <w:rPr>
          <w:rFonts w:ascii="Tahoma" w:eastAsia="Times New Roman" w:hAnsi="Tahoma" w:cs="Tahoma"/>
          <w:sz w:val="22"/>
          <w:szCs w:val="22"/>
          <w:lang w:val="es-ES" w:eastAsia="es-CO"/>
        </w:rPr>
        <w:t xml:space="preserve">Dirección: </w:t>
      </w:r>
      <w:r w:rsidRPr="00895889">
        <w:rPr>
          <w:rFonts w:ascii="Tahoma" w:eastAsia="Times New Roman" w:hAnsi="Tahoma" w:cs="Tahoma"/>
          <w:sz w:val="22"/>
          <w:szCs w:val="22"/>
          <w:lang w:eastAsia="es-ES"/>
        </w:rPr>
        <w:t xml:space="preserve">XXXXXXXXXXXXXXXXXXXXXXX </w:t>
      </w:r>
    </w:p>
    <w:p w14:paraId="4A93F1C9"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p>
    <w:p w14:paraId="28AF78F9"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Cualquier cambio en las direcciones antes mencionadas deberá ser informada a la otra parte inmediatamente se produzca el cambio. </w:t>
      </w:r>
    </w:p>
    <w:p w14:paraId="6EC0B0D6"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714CED69"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VIGÉSIMA PRIMERA.</w:t>
      </w:r>
      <w:r w:rsidRPr="00895889">
        <w:rPr>
          <w:rFonts w:ascii="Tahoma" w:eastAsia="Times New Roman" w:hAnsi="Tahoma" w:cs="Tahoma"/>
          <w:b/>
          <w:bCs/>
          <w:sz w:val="22"/>
          <w:szCs w:val="22"/>
          <w:lang w:val="es-ES" w:eastAsia="es-CO"/>
        </w:rPr>
        <w:t xml:space="preserve"> – MODIFICACIONES. - </w:t>
      </w:r>
      <w:r w:rsidRPr="00895889">
        <w:rPr>
          <w:rFonts w:ascii="Tahoma" w:eastAsia="Times New Roman" w:hAnsi="Tahoma" w:cs="Tahoma"/>
          <w:sz w:val="22"/>
          <w:szCs w:val="22"/>
          <w:lang w:val="es-ES" w:eastAsia="es-CO"/>
        </w:rPr>
        <w:t xml:space="preserve">El presente contrato podrá ser modificado por mutuo acuerdo de las partes en cualquier momento durante la vigencia </w:t>
      </w:r>
      <w:proofErr w:type="gramStart"/>
      <w:r w:rsidRPr="00895889">
        <w:rPr>
          <w:rFonts w:ascii="Tahoma" w:eastAsia="Times New Roman" w:hAnsi="Tahoma" w:cs="Tahoma"/>
          <w:sz w:val="22"/>
          <w:szCs w:val="22"/>
          <w:lang w:val="es-ES" w:eastAsia="es-CO"/>
        </w:rPr>
        <w:t>del mismo</w:t>
      </w:r>
      <w:proofErr w:type="gramEnd"/>
      <w:r w:rsidRPr="00895889">
        <w:rPr>
          <w:rFonts w:ascii="Tahoma" w:eastAsia="Times New Roman" w:hAnsi="Tahoma" w:cs="Tahoma"/>
          <w:sz w:val="22"/>
          <w:szCs w:val="22"/>
          <w:lang w:val="es-ES" w:eastAsia="es-CO"/>
        </w:rPr>
        <w:t xml:space="preserve"> y tales modificaciones, que constarán por escrito, harán parte integral del mismo. </w:t>
      </w:r>
    </w:p>
    <w:p w14:paraId="2F3CD619" w14:textId="77777777" w:rsidR="00433746" w:rsidRPr="00895889" w:rsidRDefault="00433746" w:rsidP="00433746">
      <w:pPr>
        <w:suppressAutoHyphens w:val="0"/>
        <w:jc w:val="both"/>
        <w:textAlignment w:val="baseline"/>
        <w:rPr>
          <w:rFonts w:ascii="Tahoma" w:eastAsia="Times New Roman" w:hAnsi="Tahoma" w:cs="Tahoma"/>
          <w:sz w:val="22"/>
          <w:szCs w:val="22"/>
          <w:lang w:val="es-ES" w:eastAsia="es-CO"/>
        </w:rPr>
      </w:pPr>
      <w:r w:rsidRPr="00895889">
        <w:rPr>
          <w:rFonts w:ascii="Tahoma" w:eastAsia="Times New Roman" w:hAnsi="Tahoma" w:cs="Tahoma"/>
          <w:sz w:val="22"/>
          <w:szCs w:val="22"/>
          <w:lang w:val="es-ES" w:eastAsia="es-CO"/>
        </w:rPr>
        <w:t> </w:t>
      </w:r>
    </w:p>
    <w:p w14:paraId="4BEE47C9" w14:textId="77777777" w:rsidR="00433746" w:rsidRPr="00895889" w:rsidRDefault="00433746" w:rsidP="00433746">
      <w:pPr>
        <w:suppressAutoHyphens w:val="0"/>
        <w:ind w:right="45"/>
        <w:jc w:val="both"/>
        <w:textAlignment w:val="baseline"/>
        <w:rPr>
          <w:rFonts w:ascii="Tahoma" w:eastAsia="Times New Roman" w:hAnsi="Tahoma" w:cs="Tahoma"/>
          <w:sz w:val="22"/>
          <w:szCs w:val="22"/>
          <w:lang w:val="es-ES" w:eastAsia="es-CO"/>
        </w:rPr>
      </w:pPr>
    </w:p>
    <w:p w14:paraId="0F44C789" w14:textId="77777777" w:rsidR="00433746" w:rsidRPr="00895889" w:rsidRDefault="00433746" w:rsidP="00433746">
      <w:pPr>
        <w:suppressAutoHyphens w:val="0"/>
        <w:ind w:right="45"/>
        <w:jc w:val="both"/>
        <w:textAlignment w:val="baseline"/>
        <w:rPr>
          <w:rFonts w:ascii="Tahoma" w:eastAsia="Times New Roman" w:hAnsi="Tahoma" w:cs="Tahoma"/>
          <w:sz w:val="22"/>
          <w:szCs w:val="22"/>
          <w:lang w:val="es-ES" w:eastAsia="es-CO"/>
        </w:rPr>
      </w:pPr>
      <w:r w:rsidRPr="00895889">
        <w:rPr>
          <w:rFonts w:ascii="Tahoma" w:eastAsia="Times New Roman" w:hAnsi="Tahoma" w:cs="Tahoma"/>
          <w:b/>
          <w:bCs/>
          <w:sz w:val="22"/>
          <w:szCs w:val="22"/>
          <w:u w:val="single"/>
          <w:lang w:val="es-ES" w:eastAsia="es-CO"/>
        </w:rPr>
        <w:t>VIGÉSIMA SEGUNDA.</w:t>
      </w:r>
      <w:r w:rsidRPr="00895889">
        <w:rPr>
          <w:rFonts w:ascii="Tahoma" w:eastAsia="Times New Roman" w:hAnsi="Tahoma" w:cs="Tahoma"/>
          <w:b/>
          <w:bCs/>
          <w:sz w:val="22"/>
          <w:szCs w:val="22"/>
          <w:lang w:val="es-ES" w:eastAsia="es-CO"/>
        </w:rPr>
        <w:t xml:space="preserve"> – PERFECCIONAMIENTO Y EJECUCIÓN. </w:t>
      </w:r>
      <w:r w:rsidRPr="00895889">
        <w:rPr>
          <w:rFonts w:ascii="Tahoma" w:eastAsia="Times New Roman" w:hAnsi="Tahoma" w:cs="Tahoma"/>
          <w:sz w:val="22"/>
          <w:szCs w:val="22"/>
          <w:lang w:val="es-ES" w:eastAsia="es-CO"/>
        </w:rPr>
        <w:t xml:space="preserve">- El presente contrato se entiende perfeccionado con la firma </w:t>
      </w:r>
      <w:proofErr w:type="gramStart"/>
      <w:r w:rsidRPr="00895889">
        <w:rPr>
          <w:rFonts w:ascii="Tahoma" w:eastAsia="Times New Roman" w:hAnsi="Tahoma" w:cs="Tahoma"/>
          <w:sz w:val="22"/>
          <w:szCs w:val="22"/>
          <w:lang w:val="es-ES" w:eastAsia="es-CO"/>
        </w:rPr>
        <w:t>del mismo</w:t>
      </w:r>
      <w:proofErr w:type="gramEnd"/>
      <w:r w:rsidRPr="00895889">
        <w:rPr>
          <w:rFonts w:ascii="Tahoma" w:eastAsia="Times New Roman" w:hAnsi="Tahoma" w:cs="Tahoma"/>
          <w:sz w:val="22"/>
          <w:szCs w:val="22"/>
          <w:lang w:val="es-ES" w:eastAsia="es-CO"/>
        </w:rPr>
        <w:t xml:space="preserve"> por las partes y para su ejecución se requerirá la presentación y aprobación de las garantías establecidas.  </w:t>
      </w:r>
    </w:p>
    <w:p w14:paraId="5CA77A41" w14:textId="77777777" w:rsidR="00433746" w:rsidRPr="00895889" w:rsidRDefault="00433746" w:rsidP="00433746">
      <w:pPr>
        <w:suppressAutoHyphens w:val="0"/>
        <w:ind w:right="45"/>
        <w:jc w:val="both"/>
        <w:textAlignment w:val="baseline"/>
        <w:rPr>
          <w:rFonts w:ascii="Tahoma" w:eastAsia="Times New Roman" w:hAnsi="Tahoma" w:cs="Tahoma"/>
          <w:sz w:val="22"/>
          <w:szCs w:val="22"/>
          <w:lang w:val="es-ES" w:eastAsia="es-CO"/>
        </w:rPr>
      </w:pPr>
    </w:p>
    <w:p w14:paraId="200A0541" w14:textId="77777777" w:rsidR="00433746" w:rsidRPr="00895889" w:rsidRDefault="00433746" w:rsidP="00433746">
      <w:pPr>
        <w:suppressAutoHyphens w:val="0"/>
        <w:ind w:right="45"/>
        <w:jc w:val="both"/>
        <w:textAlignment w:val="baseline"/>
        <w:rPr>
          <w:rFonts w:ascii="Tahoma" w:eastAsia="Times New Roman" w:hAnsi="Tahoma" w:cs="Tahoma"/>
          <w:sz w:val="22"/>
          <w:szCs w:val="22"/>
          <w:lang w:val="es-ES_tradnl" w:eastAsia="es-ES"/>
        </w:rPr>
      </w:pPr>
      <w:r w:rsidRPr="00895889">
        <w:rPr>
          <w:rFonts w:ascii="Tahoma" w:eastAsia="Times New Roman" w:hAnsi="Tahoma" w:cs="Tahoma"/>
          <w:sz w:val="22"/>
          <w:szCs w:val="22"/>
          <w:lang w:val="es-ES" w:eastAsia="es-CO"/>
        </w:rPr>
        <w:t xml:space="preserve">En constancia de lo convenido por las partes en el presente contrato las mismas lo suscriben en señal de acuerdo y aprobación del contenido en la ciudad de Barranquilla (Colombia), a los XXX (XX) </w:t>
      </w:r>
      <w:r w:rsidRPr="00895889">
        <w:rPr>
          <w:rFonts w:ascii="Tahoma" w:eastAsia="Times New Roman" w:hAnsi="Tahoma" w:cs="Tahoma"/>
          <w:bCs/>
          <w:sz w:val="22"/>
          <w:szCs w:val="22"/>
          <w:lang w:val="es-ES" w:eastAsia="es-CO"/>
        </w:rPr>
        <w:t>días del mes de XXX del año 2021.</w:t>
      </w:r>
    </w:p>
    <w:p w14:paraId="3B7848D5" w14:textId="77777777" w:rsidR="00433746" w:rsidRPr="00895889" w:rsidRDefault="00433746" w:rsidP="00433746">
      <w:pPr>
        <w:suppressAutoHyphens w:val="0"/>
        <w:jc w:val="both"/>
        <w:rPr>
          <w:rFonts w:ascii="Tahoma" w:eastAsia="Times New Roman" w:hAnsi="Tahoma" w:cs="Tahoma"/>
          <w:sz w:val="22"/>
          <w:szCs w:val="22"/>
          <w:lang w:val="es-ES_tradnl" w:eastAsia="es-ES"/>
        </w:rPr>
      </w:pPr>
    </w:p>
    <w:p w14:paraId="108EF264" w14:textId="77777777" w:rsidR="00433746" w:rsidRPr="00895889" w:rsidRDefault="00433746" w:rsidP="00433746">
      <w:pPr>
        <w:suppressAutoHyphens w:val="0"/>
        <w:jc w:val="both"/>
        <w:rPr>
          <w:rFonts w:ascii="Tahoma" w:eastAsia="Times New Roman" w:hAnsi="Tahoma" w:cs="Tahoma"/>
          <w:sz w:val="22"/>
          <w:szCs w:val="22"/>
          <w:lang w:val="es-ES_tradnl" w:eastAsia="es-ES"/>
        </w:rPr>
      </w:pPr>
    </w:p>
    <w:p w14:paraId="56F5A617" w14:textId="77777777" w:rsidR="00433746" w:rsidRPr="00895889" w:rsidRDefault="00433746" w:rsidP="00433746">
      <w:pPr>
        <w:suppressAutoHyphens w:val="0"/>
        <w:jc w:val="both"/>
        <w:rPr>
          <w:rFonts w:ascii="Tahoma" w:eastAsia="Times New Roman" w:hAnsi="Tahoma" w:cs="Tahoma"/>
          <w:sz w:val="22"/>
          <w:szCs w:val="22"/>
          <w:lang w:val="es-ES_tradnl" w:eastAsia="es-ES"/>
        </w:rPr>
      </w:pPr>
    </w:p>
    <w:tbl>
      <w:tblPr>
        <w:tblStyle w:val="Tablaconcuadrcula1"/>
        <w:tblW w:w="9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248"/>
      </w:tblGrid>
      <w:tr w:rsidR="00433746" w:rsidRPr="00895889" w14:paraId="6F13ED9E" w14:textId="77777777" w:rsidTr="00ED5A2D">
        <w:tc>
          <w:tcPr>
            <w:tcW w:w="5387" w:type="dxa"/>
          </w:tcPr>
          <w:p w14:paraId="28F1B04D"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EL CONTRATANTE</w:t>
            </w:r>
          </w:p>
          <w:p w14:paraId="5B053BAF"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72CF8DE0"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75357D72"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201A6691"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2FDD8EBC"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ELECTRICARIBE S.A. E.S.P.</w:t>
            </w:r>
          </w:p>
          <w:p w14:paraId="61B995C4"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EN LIQUIDACIÓN</w:t>
            </w:r>
          </w:p>
          <w:p w14:paraId="27B36762"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ÁNGELA PATRICIA ROJAS COMBARIZA</w:t>
            </w:r>
          </w:p>
          <w:p w14:paraId="2891D2A6"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LIQUIDADORAREPRESENTANTE LEGAL.</w:t>
            </w:r>
          </w:p>
        </w:tc>
        <w:tc>
          <w:tcPr>
            <w:tcW w:w="4248" w:type="dxa"/>
          </w:tcPr>
          <w:p w14:paraId="7D4AFF0C"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EL CONTRATISTA</w:t>
            </w:r>
          </w:p>
          <w:p w14:paraId="412759E8"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1DB0FE83"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42313298"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746ED206"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p>
          <w:p w14:paraId="5A7C2418"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jc w:val="both"/>
              <w:rPr>
                <w:rFonts w:ascii="Tahoma" w:eastAsia="Times New Roman" w:hAnsi="Tahoma" w:cs="Tahoma"/>
                <w:b/>
                <w:bCs/>
                <w:lang w:val="es-ES" w:eastAsia="es-ES"/>
              </w:rPr>
            </w:pPr>
            <w:r w:rsidRPr="00895889">
              <w:rPr>
                <w:rFonts w:ascii="Tahoma" w:eastAsia="Times New Roman" w:hAnsi="Tahoma" w:cs="Tahoma"/>
                <w:b/>
                <w:bCs/>
                <w:lang w:val="es-ES" w:eastAsia="es-ES"/>
              </w:rPr>
              <w:t>XXXXXX</w:t>
            </w:r>
          </w:p>
          <w:p w14:paraId="6781868E" w14:textId="77777777" w:rsidR="00433746" w:rsidRPr="00895889" w:rsidRDefault="00433746" w:rsidP="00ED5A2D">
            <w:pPr>
              <w:tabs>
                <w:tab w:val="left" w:pos="2160"/>
                <w:tab w:val="left" w:pos="2880"/>
                <w:tab w:val="left" w:pos="3600"/>
                <w:tab w:val="left" w:pos="4200"/>
                <w:tab w:val="left" w:pos="4800"/>
                <w:tab w:val="left" w:pos="5400"/>
                <w:tab w:val="left" w:pos="6000"/>
                <w:tab w:val="left" w:pos="6360"/>
                <w:tab w:val="left" w:pos="8040"/>
              </w:tabs>
              <w:ind w:left="457" w:hanging="457"/>
              <w:jc w:val="both"/>
              <w:rPr>
                <w:rFonts w:ascii="Tahoma" w:eastAsia="Times New Roman" w:hAnsi="Tahoma" w:cs="Tahoma"/>
                <w:b/>
                <w:bCs/>
                <w:lang w:val="es-ES" w:eastAsia="es-ES"/>
              </w:rPr>
            </w:pPr>
            <w:r w:rsidRPr="00895889">
              <w:rPr>
                <w:rFonts w:ascii="Tahoma" w:eastAsia="Times New Roman" w:hAnsi="Tahoma" w:cs="Tahoma"/>
                <w:b/>
                <w:bCs/>
                <w:lang w:val="es-ES" w:eastAsia="es-ES"/>
              </w:rPr>
              <w:t>REPRESENTANTE LEGAL</w:t>
            </w:r>
          </w:p>
        </w:tc>
      </w:tr>
    </w:tbl>
    <w:p w14:paraId="28B19478" w14:textId="77777777" w:rsidR="00433746" w:rsidRPr="00895889" w:rsidRDefault="00433746" w:rsidP="00433746">
      <w:pPr>
        <w:suppressAutoHyphens w:val="0"/>
        <w:jc w:val="both"/>
        <w:rPr>
          <w:rFonts w:ascii="Tahoma" w:eastAsia="Times New Roman" w:hAnsi="Tahoma" w:cs="Tahoma"/>
          <w:b/>
          <w:sz w:val="22"/>
          <w:szCs w:val="22"/>
          <w:lang w:val="pt-BR" w:eastAsia="es-ES"/>
        </w:rPr>
      </w:pPr>
    </w:p>
    <w:p w14:paraId="3F999251" w14:textId="77777777" w:rsidR="00433746" w:rsidRPr="00895889" w:rsidRDefault="00433746" w:rsidP="00433746">
      <w:pPr>
        <w:suppressAutoHyphens w:val="0"/>
        <w:jc w:val="both"/>
        <w:rPr>
          <w:rFonts w:ascii="Tahoma" w:eastAsia="Times New Roman" w:hAnsi="Tahoma" w:cs="Tahoma"/>
          <w:sz w:val="22"/>
          <w:szCs w:val="22"/>
          <w:vertAlign w:val="superscript"/>
          <w:lang w:val="es-ES_tradnl" w:eastAsia="es-ES"/>
        </w:rPr>
      </w:pPr>
    </w:p>
    <w:p w14:paraId="018EF549" w14:textId="77777777" w:rsidR="00433746" w:rsidRPr="00442091" w:rsidRDefault="00433746" w:rsidP="00433746">
      <w:pPr>
        <w:suppressAutoHyphens w:val="0"/>
        <w:jc w:val="both"/>
        <w:rPr>
          <w:rFonts w:ascii="Tahoma" w:eastAsia="Times New Roman" w:hAnsi="Tahoma" w:cs="Tahoma"/>
          <w:color w:val="AEAAAA" w:themeColor="background2" w:themeShade="BF"/>
          <w:sz w:val="16"/>
          <w:szCs w:val="16"/>
          <w:lang w:eastAsia="es-ES"/>
        </w:rPr>
      </w:pPr>
      <w:r w:rsidRPr="00442091">
        <w:rPr>
          <w:rFonts w:ascii="Tahoma" w:eastAsia="Times New Roman" w:hAnsi="Tahoma" w:cs="Tahoma"/>
          <w:color w:val="AEAAAA" w:themeColor="background2" w:themeShade="BF"/>
          <w:sz w:val="16"/>
          <w:szCs w:val="16"/>
          <w:lang w:eastAsia="es-ES"/>
        </w:rPr>
        <w:t>Elaboró:</w:t>
      </w:r>
      <w:r w:rsidRPr="00442091">
        <w:rPr>
          <w:rFonts w:ascii="Tahoma" w:eastAsia="Times New Roman" w:hAnsi="Tahoma" w:cs="Tahoma"/>
          <w:color w:val="AEAAAA" w:themeColor="background2" w:themeShade="BF"/>
          <w:sz w:val="16"/>
          <w:szCs w:val="16"/>
          <w:lang w:eastAsia="es-ES"/>
        </w:rPr>
        <w:tab/>
        <w:t xml:space="preserve"> María Camila Charry Diazgranados. Abogada Compras y contratos</w:t>
      </w:r>
    </w:p>
    <w:p w14:paraId="6464AC69" w14:textId="77777777" w:rsidR="00433746" w:rsidRPr="00442091" w:rsidRDefault="00433746" w:rsidP="00433746">
      <w:pPr>
        <w:suppressAutoHyphens w:val="0"/>
        <w:jc w:val="both"/>
        <w:rPr>
          <w:rFonts w:ascii="Tahoma" w:eastAsia="Times New Roman" w:hAnsi="Tahoma" w:cs="Tahoma"/>
          <w:color w:val="AEAAAA" w:themeColor="background2" w:themeShade="BF"/>
          <w:sz w:val="16"/>
          <w:szCs w:val="16"/>
          <w:lang w:eastAsia="es-ES"/>
        </w:rPr>
      </w:pPr>
      <w:r w:rsidRPr="00442091">
        <w:rPr>
          <w:rFonts w:ascii="Tahoma" w:eastAsia="Times New Roman" w:hAnsi="Tahoma" w:cs="Tahoma"/>
          <w:color w:val="AEAAAA" w:themeColor="background2" w:themeShade="BF"/>
          <w:sz w:val="16"/>
          <w:szCs w:val="16"/>
          <w:lang w:eastAsia="es-ES"/>
        </w:rPr>
        <w:t xml:space="preserve">Revisó: </w:t>
      </w:r>
      <w:r w:rsidRPr="00442091">
        <w:rPr>
          <w:rFonts w:ascii="Tahoma" w:eastAsia="Times New Roman" w:hAnsi="Tahoma" w:cs="Tahoma"/>
          <w:color w:val="AEAAAA" w:themeColor="background2" w:themeShade="BF"/>
          <w:sz w:val="16"/>
          <w:szCs w:val="16"/>
          <w:lang w:eastAsia="es-ES"/>
        </w:rPr>
        <w:tab/>
        <w:t xml:space="preserve"> Sandra Jiménez Álvarez-Coordinador de compras y contratos </w:t>
      </w:r>
    </w:p>
    <w:p w14:paraId="05372F83" w14:textId="77777777" w:rsidR="00433746" w:rsidRPr="00442091" w:rsidRDefault="00433746" w:rsidP="00433746">
      <w:pPr>
        <w:suppressAutoHyphens w:val="0"/>
        <w:jc w:val="both"/>
        <w:rPr>
          <w:rFonts w:ascii="Tahoma" w:eastAsia="Times New Roman" w:hAnsi="Tahoma" w:cs="Tahoma"/>
          <w:color w:val="AEAAAA" w:themeColor="background2" w:themeShade="BF"/>
          <w:sz w:val="16"/>
          <w:szCs w:val="16"/>
          <w:lang w:eastAsia="es-ES"/>
        </w:rPr>
      </w:pPr>
      <w:r w:rsidRPr="00442091">
        <w:rPr>
          <w:rFonts w:ascii="Tahoma" w:eastAsia="Times New Roman" w:hAnsi="Tahoma" w:cs="Tahoma"/>
          <w:color w:val="AEAAAA" w:themeColor="background2" w:themeShade="BF"/>
          <w:sz w:val="16"/>
          <w:szCs w:val="16"/>
          <w:lang w:eastAsia="es-ES"/>
        </w:rPr>
        <w:tab/>
        <w:t xml:space="preserve"> Maria Claudia Avellaneda Micolta -Asesora Externa</w:t>
      </w:r>
    </w:p>
    <w:p w14:paraId="31265ABB" w14:textId="77777777" w:rsidR="00433746" w:rsidRPr="00442091" w:rsidRDefault="00433746" w:rsidP="00433746">
      <w:pPr>
        <w:suppressAutoHyphens w:val="0"/>
        <w:jc w:val="both"/>
        <w:rPr>
          <w:rFonts w:ascii="Tahoma" w:eastAsia="Times New Roman" w:hAnsi="Tahoma" w:cs="Tahoma"/>
          <w:sz w:val="16"/>
          <w:szCs w:val="16"/>
          <w:lang w:val="es-ES_tradnl" w:eastAsia="es-ES"/>
        </w:rPr>
      </w:pPr>
      <w:r w:rsidRPr="00442091">
        <w:rPr>
          <w:rFonts w:ascii="Tahoma" w:eastAsia="Times New Roman" w:hAnsi="Tahoma" w:cs="Tahoma"/>
          <w:color w:val="AEAAAA" w:themeColor="background2" w:themeShade="BF"/>
          <w:sz w:val="16"/>
          <w:szCs w:val="16"/>
          <w:lang w:eastAsia="es-ES"/>
        </w:rPr>
        <w:t>Aprobó:</w:t>
      </w:r>
      <w:r w:rsidRPr="00442091">
        <w:rPr>
          <w:rFonts w:ascii="Tahoma" w:eastAsia="Times New Roman" w:hAnsi="Tahoma" w:cs="Tahoma"/>
          <w:color w:val="AEAAAA" w:themeColor="background2" w:themeShade="BF"/>
          <w:sz w:val="16"/>
          <w:szCs w:val="16"/>
          <w:lang w:eastAsia="es-ES"/>
        </w:rPr>
        <w:tab/>
      </w:r>
    </w:p>
    <w:p w14:paraId="27737CDF" w14:textId="77777777" w:rsidR="00433746" w:rsidRPr="00895889" w:rsidRDefault="00433746" w:rsidP="00433746">
      <w:pPr>
        <w:suppressAutoHyphens w:val="0"/>
        <w:jc w:val="both"/>
        <w:rPr>
          <w:rFonts w:ascii="Tahoma" w:eastAsia="Times New Roman" w:hAnsi="Tahoma" w:cs="Tahoma"/>
          <w:sz w:val="22"/>
          <w:szCs w:val="22"/>
          <w:lang w:val="es-ES_tradnl" w:eastAsia="es-ES"/>
        </w:rPr>
      </w:pPr>
    </w:p>
    <w:p w14:paraId="148A2EB0" w14:textId="77777777" w:rsidR="00433746" w:rsidRPr="00895889" w:rsidRDefault="00433746" w:rsidP="00433746">
      <w:pPr>
        <w:suppressAutoHyphens w:val="0"/>
        <w:jc w:val="both"/>
        <w:rPr>
          <w:rFonts w:ascii="Tahoma" w:eastAsia="Times New Roman" w:hAnsi="Tahoma" w:cs="Tahoma"/>
          <w:b/>
          <w:sz w:val="22"/>
          <w:szCs w:val="22"/>
          <w:lang w:val="es-ES_tradnl" w:eastAsia="es-ES"/>
        </w:rPr>
      </w:pPr>
      <w:r w:rsidRPr="00895889">
        <w:rPr>
          <w:rFonts w:ascii="Tahoma" w:eastAsia="Times New Roman" w:hAnsi="Tahoma" w:cs="Tahoma"/>
          <w:b/>
          <w:sz w:val="22"/>
          <w:szCs w:val="22"/>
          <w:lang w:val="es-ES_tradnl" w:eastAsia="es-ES"/>
        </w:rPr>
        <w:t>…………………</w:t>
      </w:r>
      <w:proofErr w:type="gramStart"/>
      <w:r w:rsidRPr="00895889">
        <w:rPr>
          <w:rFonts w:ascii="Tahoma" w:eastAsia="Times New Roman" w:hAnsi="Tahoma" w:cs="Tahoma"/>
          <w:b/>
          <w:sz w:val="22"/>
          <w:szCs w:val="22"/>
          <w:lang w:val="es-ES_tradnl" w:eastAsia="es-ES"/>
        </w:rPr>
        <w:t>…….</w:t>
      </w:r>
      <w:proofErr w:type="gramEnd"/>
      <w:r w:rsidRPr="00895889">
        <w:rPr>
          <w:rFonts w:ascii="Tahoma" w:eastAsia="Times New Roman" w:hAnsi="Tahoma" w:cs="Tahoma"/>
          <w:b/>
          <w:sz w:val="22"/>
          <w:szCs w:val="22"/>
          <w:lang w:val="es-ES_tradnl" w:eastAsia="es-ES"/>
        </w:rPr>
        <w:t>.………...ESPACIO PARA SELLOS…….…………………………</w:t>
      </w:r>
    </w:p>
    <w:p w14:paraId="142DC7D8" w14:textId="77777777" w:rsidR="00433746" w:rsidRPr="00895889" w:rsidRDefault="00433746" w:rsidP="00433746">
      <w:pPr>
        <w:jc w:val="both"/>
        <w:rPr>
          <w:rFonts w:ascii="Tahoma" w:hAnsi="Tahoma" w:cs="Tahoma"/>
          <w:sz w:val="22"/>
          <w:szCs w:val="22"/>
        </w:rPr>
      </w:pPr>
    </w:p>
    <w:p w14:paraId="3B585BE5" w14:textId="77777777" w:rsidR="00433746" w:rsidRPr="00895889" w:rsidRDefault="00433746" w:rsidP="00433746">
      <w:pPr>
        <w:jc w:val="both"/>
        <w:rPr>
          <w:rFonts w:ascii="Tahoma" w:hAnsi="Tahoma" w:cs="Tahoma"/>
          <w:sz w:val="22"/>
          <w:szCs w:val="22"/>
        </w:rPr>
      </w:pPr>
    </w:p>
    <w:p w14:paraId="2023432B" w14:textId="77777777" w:rsidR="00433746" w:rsidRPr="00895889" w:rsidRDefault="00433746" w:rsidP="00433746">
      <w:pPr>
        <w:suppressAutoHyphens w:val="0"/>
        <w:autoSpaceDE w:val="0"/>
        <w:autoSpaceDN w:val="0"/>
        <w:adjustRightInd w:val="0"/>
        <w:ind w:right="397"/>
        <w:contextualSpacing/>
        <w:jc w:val="both"/>
        <w:rPr>
          <w:rStyle w:val="letra14pt"/>
          <w:rFonts w:ascii="Tahoma" w:hAnsi="Tahoma" w:cs="Tahoma"/>
          <w:sz w:val="22"/>
          <w:szCs w:val="22"/>
        </w:rPr>
      </w:pPr>
      <w:bookmarkStart w:id="10" w:name="_Toc26280709"/>
      <w:bookmarkStart w:id="11" w:name="_MON_1456226297"/>
      <w:bookmarkStart w:id="12" w:name="_MON_1456747162"/>
      <w:bookmarkStart w:id="13" w:name="_MON_1459772164"/>
      <w:bookmarkStart w:id="14" w:name="_MON_1455626555"/>
      <w:bookmarkStart w:id="15" w:name="_MON_1456221072"/>
      <w:bookmarkStart w:id="16" w:name="_Registro_de_Proveedores"/>
      <w:bookmarkStart w:id="17" w:name="_MON_1447079500"/>
      <w:bookmarkStart w:id="18" w:name="_MON_1453043487"/>
      <w:bookmarkStart w:id="19" w:name="_MON_1455622519"/>
      <w:bookmarkStart w:id="20" w:name="_MON_1456221097"/>
      <w:bookmarkEnd w:id="10"/>
      <w:bookmarkEnd w:id="11"/>
      <w:bookmarkEnd w:id="12"/>
      <w:bookmarkEnd w:id="13"/>
      <w:bookmarkEnd w:id="14"/>
      <w:bookmarkEnd w:id="15"/>
      <w:bookmarkEnd w:id="16"/>
      <w:bookmarkEnd w:id="17"/>
      <w:bookmarkEnd w:id="18"/>
      <w:bookmarkEnd w:id="19"/>
      <w:bookmarkEnd w:id="20"/>
    </w:p>
    <w:sectPr w:rsidR="00433746" w:rsidRPr="00895889" w:rsidSect="00897CE4">
      <w:headerReference w:type="default" r:id="rId12"/>
      <w:pgSz w:w="12240" w:h="15840"/>
      <w:pgMar w:top="1417" w:right="1701" w:bottom="1417" w:left="1701"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A07B1" w14:textId="77777777" w:rsidR="006A5513" w:rsidRDefault="006A5513">
      <w:r>
        <w:separator/>
      </w:r>
    </w:p>
  </w:endnote>
  <w:endnote w:type="continuationSeparator" w:id="0">
    <w:p w14:paraId="24DA74A5" w14:textId="77777777" w:rsidR="006A5513" w:rsidRDefault="006A5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DIN-Light">
    <w:altName w:val="Calibri"/>
    <w:charset w:val="00"/>
    <w:family w:val="swiss"/>
    <w:pitch w:val="variable"/>
    <w:sig w:usb0="800000AF" w:usb1="10002048"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77D43" w14:textId="77777777" w:rsidR="006A5513" w:rsidRDefault="006A5513">
      <w:r>
        <w:separator/>
      </w:r>
    </w:p>
  </w:footnote>
  <w:footnote w:type="continuationSeparator" w:id="0">
    <w:p w14:paraId="10DDD59D" w14:textId="77777777" w:rsidR="006A5513" w:rsidRDefault="006A5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92C8F" w14:textId="77777777" w:rsidR="00A321B9" w:rsidRDefault="00A321B9" w:rsidP="00731B5B">
    <w:pPr>
      <w:pStyle w:val="Encabezado"/>
      <w:tabs>
        <w:tab w:val="clear" w:pos="4252"/>
        <w:tab w:val="clear" w:pos="8504"/>
        <w:tab w:val="left" w:pos="6246"/>
      </w:tabs>
    </w:pPr>
    <w:r>
      <w:rPr>
        <w:noProof/>
        <w:lang w:eastAsia="es-CO"/>
      </w:rPr>
      <w:drawing>
        <wp:anchor distT="0" distB="0" distL="0" distR="0" simplePos="0" relativeHeight="2" behindDoc="1" locked="0" layoutInCell="1" allowOverlap="1" wp14:anchorId="2990BFDC" wp14:editId="58C54F42">
          <wp:simplePos x="0" y="0"/>
          <wp:positionH relativeFrom="page">
            <wp:align>left</wp:align>
          </wp:positionH>
          <wp:positionV relativeFrom="page">
            <wp:align>top</wp:align>
          </wp:positionV>
          <wp:extent cx="7753350" cy="1011999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1"/>
                  <pic:cNvPicPr>
                    <a:picLocks noChangeAspect="1" noChangeArrowheads="1"/>
                  </pic:cNvPicPr>
                </pic:nvPicPr>
                <pic:blipFill>
                  <a:blip r:embed="rId1"/>
                  <a:stretch>
                    <a:fillRect/>
                  </a:stretch>
                </pic:blipFill>
                <pic:spPr bwMode="auto">
                  <a:xfrm>
                    <a:off x="0" y="0"/>
                    <a:ext cx="7753350" cy="10119995"/>
                  </a:xfrm>
                  <a:prstGeom prst="rect">
                    <a:avLst/>
                  </a:prstGeom>
                </pic:spPr>
              </pic:pic>
            </a:graphicData>
          </a:graphic>
          <wp14:sizeRelH relativeFrom="margin">
            <wp14:pctWidth>0</wp14:pctWidth>
          </wp14:sizeRelH>
          <wp14:sizeRelV relativeFrom="margin">
            <wp14:pctHeight>0</wp14:pctHeight>
          </wp14:sizeRelV>
        </wp:anchor>
      </w:drawing>
    </w:r>
  </w:p>
  <w:p w14:paraId="30C03925" w14:textId="77777777" w:rsidR="00A321B9" w:rsidRDefault="00A321B9" w:rsidP="00731B5B">
    <w:pPr>
      <w:pStyle w:val="Encabezado"/>
      <w:tabs>
        <w:tab w:val="clear" w:pos="4252"/>
        <w:tab w:val="clear" w:pos="8504"/>
        <w:tab w:val="left" w:pos="6246"/>
      </w:tabs>
    </w:pPr>
  </w:p>
  <w:p w14:paraId="63E5AC67" w14:textId="77777777" w:rsidR="00A321B9" w:rsidRDefault="00A321B9" w:rsidP="00731B5B">
    <w:pPr>
      <w:pStyle w:val="Encabezado"/>
      <w:tabs>
        <w:tab w:val="clear" w:pos="4252"/>
        <w:tab w:val="clear" w:pos="8504"/>
        <w:tab w:val="left" w:pos="6246"/>
      </w:tabs>
    </w:pPr>
  </w:p>
  <w:p w14:paraId="6BC07D0E" w14:textId="09DCD595" w:rsidR="00A321B9" w:rsidRPr="00FC6907" w:rsidRDefault="00A321B9" w:rsidP="00FC6907">
    <w:pPr>
      <w:pStyle w:val="Encabezado"/>
      <w:tabs>
        <w:tab w:val="clear" w:pos="4252"/>
        <w:tab w:val="clear" w:pos="8504"/>
        <w:tab w:val="left" w:pos="6246"/>
      </w:tabs>
      <w:ind w:left="708"/>
      <w:jc w:val="right"/>
      <w:rPr>
        <w:sz w:val="20"/>
        <w:szCs w:val="20"/>
      </w:rPr>
    </w:pPr>
    <w:r>
      <w:rPr>
        <w:rFonts w:ascii="Tahoma" w:hAnsi="Tahoma"/>
        <w:color w:val="434343"/>
        <w:sz w:val="22"/>
        <w:szCs w:val="22"/>
      </w:rPr>
      <w:tab/>
    </w:r>
    <w:r>
      <w:rPr>
        <w:rFonts w:ascii="Tahoma" w:hAnsi="Tahoma"/>
        <w:color w:val="434343"/>
      </w:rPr>
      <w:tab/>
    </w:r>
    <w:r>
      <w:rPr>
        <w:rFonts w:ascii="Tahoma" w:hAnsi="Tahoma"/>
        <w:color w:val="434343"/>
      </w:rPr>
      <w:tab/>
    </w:r>
    <w:r>
      <w:rPr>
        <w:rFonts w:ascii="Tahoma" w:hAnsi="Tahoma"/>
        <w:color w:val="434343"/>
      </w:rPr>
      <w:tab/>
    </w:r>
    <w:r>
      <w:rPr>
        <w:rFonts w:ascii="Tahoma" w:hAnsi="Tahoma"/>
        <w:color w:val="434343"/>
      </w:rPr>
      <w:tab/>
    </w:r>
    <w:r>
      <w:rPr>
        <w:rFonts w:ascii="Tahoma" w:hAnsi="Tahoma"/>
        <w:color w:val="434343"/>
      </w:rPr>
      <w:tab/>
    </w:r>
    <w:r>
      <w:rPr>
        <w:rFonts w:ascii="Tahoma" w:hAnsi="Tahoma"/>
        <w:color w:val="434343"/>
      </w:rPr>
      <w:tab/>
    </w:r>
    <w:r>
      <w:rPr>
        <w:rFonts w:ascii="Tahoma" w:hAnsi="Tahoma"/>
        <w:color w:val="434343"/>
      </w:rPr>
      <w:tab/>
    </w:r>
    <w:r w:rsidRPr="00FC6907">
      <w:rPr>
        <w:rFonts w:ascii="Tahoma" w:hAnsi="Tahoma"/>
        <w:color w:val="434343"/>
        <w:sz w:val="20"/>
        <w:szCs w:val="20"/>
      </w:rPr>
      <w:t xml:space="preserve">Página </w:t>
    </w:r>
    <w:r w:rsidRPr="00FC6907">
      <w:rPr>
        <w:rFonts w:ascii="Tahoma" w:hAnsi="Tahoma"/>
        <w:color w:val="434343"/>
        <w:sz w:val="20"/>
        <w:szCs w:val="20"/>
      </w:rPr>
      <w:fldChar w:fldCharType="begin"/>
    </w:r>
    <w:r w:rsidRPr="00FC6907">
      <w:rPr>
        <w:rFonts w:ascii="Tahoma" w:hAnsi="Tahoma"/>
        <w:color w:val="434343"/>
        <w:sz w:val="20"/>
        <w:szCs w:val="20"/>
      </w:rPr>
      <w:instrText>PAGE</w:instrText>
    </w:r>
    <w:r w:rsidRPr="00FC6907">
      <w:rPr>
        <w:rFonts w:ascii="Tahoma" w:hAnsi="Tahoma"/>
        <w:color w:val="434343"/>
        <w:sz w:val="20"/>
        <w:szCs w:val="20"/>
      </w:rPr>
      <w:fldChar w:fldCharType="separate"/>
    </w:r>
    <w:r>
      <w:rPr>
        <w:rFonts w:ascii="Tahoma" w:hAnsi="Tahoma"/>
        <w:noProof/>
        <w:color w:val="434343"/>
        <w:sz w:val="20"/>
        <w:szCs w:val="20"/>
      </w:rPr>
      <w:t>33</w:t>
    </w:r>
    <w:r w:rsidRPr="00FC6907">
      <w:rPr>
        <w:rFonts w:ascii="Tahoma" w:hAnsi="Tahoma"/>
        <w:color w:val="434343"/>
        <w:sz w:val="20"/>
        <w:szCs w:val="20"/>
      </w:rPr>
      <w:fldChar w:fldCharType="end"/>
    </w:r>
    <w:r w:rsidRPr="00FC6907">
      <w:rPr>
        <w:rFonts w:ascii="Tahoma" w:hAnsi="Tahoma"/>
        <w:color w:val="434343"/>
        <w:sz w:val="20"/>
        <w:szCs w:val="20"/>
      </w:rPr>
      <w:t xml:space="preserve"> de </w:t>
    </w:r>
    <w:r w:rsidRPr="00FC6907">
      <w:rPr>
        <w:rFonts w:ascii="Tahoma" w:hAnsi="Tahoma"/>
        <w:color w:val="434343"/>
        <w:sz w:val="20"/>
        <w:szCs w:val="20"/>
      </w:rPr>
      <w:fldChar w:fldCharType="begin"/>
    </w:r>
    <w:r w:rsidRPr="00FC6907">
      <w:rPr>
        <w:rFonts w:ascii="Tahoma" w:hAnsi="Tahoma"/>
        <w:color w:val="434343"/>
        <w:sz w:val="20"/>
        <w:szCs w:val="20"/>
      </w:rPr>
      <w:instrText>NUMPAGES</w:instrText>
    </w:r>
    <w:r w:rsidRPr="00FC6907">
      <w:rPr>
        <w:rFonts w:ascii="Tahoma" w:hAnsi="Tahoma"/>
        <w:color w:val="434343"/>
        <w:sz w:val="20"/>
        <w:szCs w:val="20"/>
      </w:rPr>
      <w:fldChar w:fldCharType="separate"/>
    </w:r>
    <w:r>
      <w:rPr>
        <w:rFonts w:ascii="Tahoma" w:hAnsi="Tahoma"/>
        <w:noProof/>
        <w:color w:val="434343"/>
        <w:sz w:val="20"/>
        <w:szCs w:val="20"/>
      </w:rPr>
      <w:t>33</w:t>
    </w:r>
    <w:r w:rsidRPr="00FC6907">
      <w:rPr>
        <w:rFonts w:ascii="Tahoma" w:hAnsi="Tahoma"/>
        <w:color w:val="434343"/>
        <w:sz w:val="20"/>
        <w:szCs w:val="20"/>
      </w:rPr>
      <w:fldChar w:fldCharType="end"/>
    </w:r>
    <w:r w:rsidRPr="00FC6907">
      <w:rPr>
        <w:rFonts w:ascii="Tahoma" w:hAnsi="Tahoma"/>
        <w:color w:val="434343"/>
        <w:sz w:val="20"/>
        <w:szCs w:val="20"/>
      </w:rPr>
      <w:t xml:space="preserve">                                                                                                              </w:t>
    </w:r>
  </w:p>
  <w:p w14:paraId="528A7852" w14:textId="77777777" w:rsidR="00A321B9" w:rsidRDefault="00A321B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022330"/>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19D00CD"/>
    <w:multiLevelType w:val="hybridMultilevel"/>
    <w:tmpl w:val="34C0F298"/>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65F1178"/>
    <w:multiLevelType w:val="hybridMultilevel"/>
    <w:tmpl w:val="9E4C3A22"/>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6662ED1"/>
    <w:multiLevelType w:val="hybridMultilevel"/>
    <w:tmpl w:val="839C63AE"/>
    <w:lvl w:ilvl="0" w:tplc="5288863C">
      <w:start w:val="1"/>
      <w:numFmt w:val="decimal"/>
      <w:lvlText w:val="%1."/>
      <w:lvlJc w:val="left"/>
      <w:pPr>
        <w:ind w:left="927" w:hanging="360"/>
      </w:pPr>
      <w:rPr>
        <w:rFonts w:hint="default"/>
        <w:b/>
      </w:rPr>
    </w:lvl>
    <w:lvl w:ilvl="1" w:tplc="240A0001">
      <w:start w:val="1"/>
      <w:numFmt w:val="bullet"/>
      <w:lvlText w:val=""/>
      <w:lvlJc w:val="left"/>
      <w:pPr>
        <w:ind w:left="1647" w:hanging="360"/>
      </w:pPr>
      <w:rPr>
        <w:rFonts w:ascii="Symbol" w:hAnsi="Symbol" w:hint="default"/>
      </w:rPr>
    </w:lvl>
    <w:lvl w:ilvl="2" w:tplc="952882A0">
      <w:numFmt w:val="bullet"/>
      <w:lvlText w:val="·"/>
      <w:lvlJc w:val="left"/>
      <w:pPr>
        <w:ind w:left="2547" w:hanging="360"/>
      </w:pPr>
      <w:rPr>
        <w:rFonts w:ascii="Tahoma" w:eastAsia="Calibri" w:hAnsi="Tahoma" w:cs="Tahoma" w:hint="default"/>
        <w:b/>
      </w:r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4" w15:restartNumberingAfterBreak="0">
    <w:nsid w:val="0E46519C"/>
    <w:multiLevelType w:val="hybridMultilevel"/>
    <w:tmpl w:val="BCF0FC9E"/>
    <w:lvl w:ilvl="0" w:tplc="240A001B">
      <w:start w:val="1"/>
      <w:numFmt w:val="lowerRoman"/>
      <w:lvlText w:val="%1."/>
      <w:lvlJc w:val="right"/>
      <w:pPr>
        <w:ind w:left="720" w:hanging="360"/>
      </w:pPr>
    </w:lvl>
    <w:lvl w:ilvl="1" w:tplc="DB9ECE82">
      <w:start w:val="1"/>
      <w:numFmt w:val="lowerRoman"/>
      <w:lvlText w:val="%2."/>
      <w:lvlJc w:val="left"/>
      <w:pPr>
        <w:ind w:left="1440" w:hanging="360"/>
      </w:pPr>
      <w:rPr>
        <w:rFonts w:ascii="Tahoma" w:eastAsiaTheme="minorHAnsi" w:hAnsi="Tahoma" w:cs="Tahoma"/>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03C0525"/>
    <w:multiLevelType w:val="multilevel"/>
    <w:tmpl w:val="02DAA9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 w15:restartNumberingAfterBreak="0">
    <w:nsid w:val="10E84F08"/>
    <w:multiLevelType w:val="hybridMultilevel"/>
    <w:tmpl w:val="38C4346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0F37F37"/>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2AF6591"/>
    <w:multiLevelType w:val="hybridMultilevel"/>
    <w:tmpl w:val="7A962D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6492B22"/>
    <w:multiLevelType w:val="hybridMultilevel"/>
    <w:tmpl w:val="EE5A8EF2"/>
    <w:lvl w:ilvl="0" w:tplc="877ABB1E">
      <w:numFmt w:val="bullet"/>
      <w:lvlText w:val="•"/>
      <w:lvlJc w:val="left"/>
      <w:pPr>
        <w:ind w:left="720" w:hanging="360"/>
      </w:pPr>
      <w:rPr>
        <w:rFonts w:ascii="Tahoma" w:eastAsiaTheme="minorHAnsi" w:hAnsi="Tahoma" w:cs="Tahoma"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825789F"/>
    <w:multiLevelType w:val="hybridMultilevel"/>
    <w:tmpl w:val="8ADC92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85B0532"/>
    <w:multiLevelType w:val="multilevel"/>
    <w:tmpl w:val="0B4A827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90F112E"/>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3" w15:restartNumberingAfterBreak="0">
    <w:nsid w:val="19CD0700"/>
    <w:multiLevelType w:val="hybridMultilevel"/>
    <w:tmpl w:val="626ADA8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1A765A9D"/>
    <w:multiLevelType w:val="hybridMultilevel"/>
    <w:tmpl w:val="9C281CD0"/>
    <w:lvl w:ilvl="0" w:tplc="240A0015">
      <w:start w:val="1"/>
      <w:numFmt w:val="upperLetter"/>
      <w:lvlText w:val="%1."/>
      <w:lvlJc w:val="left"/>
      <w:pPr>
        <w:ind w:left="720" w:hanging="360"/>
      </w:pPr>
      <w:rPr>
        <w:rFonts w:eastAsia="Times New Roman"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1BEB4EC9"/>
    <w:multiLevelType w:val="hybridMultilevel"/>
    <w:tmpl w:val="8B7E0736"/>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6" w15:restartNumberingAfterBreak="0">
    <w:nsid w:val="1D2C463A"/>
    <w:multiLevelType w:val="hybridMultilevel"/>
    <w:tmpl w:val="D7A8E7F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D783449"/>
    <w:multiLevelType w:val="hybridMultilevel"/>
    <w:tmpl w:val="1784674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EB42948"/>
    <w:multiLevelType w:val="hybridMultilevel"/>
    <w:tmpl w:val="66E011B2"/>
    <w:lvl w:ilvl="0" w:tplc="240A001B">
      <w:start w:val="1"/>
      <w:numFmt w:val="lowerRoman"/>
      <w:lvlText w:val="%1."/>
      <w:lvlJc w:val="righ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9" w15:restartNumberingAfterBreak="0">
    <w:nsid w:val="202854DA"/>
    <w:multiLevelType w:val="hybridMultilevel"/>
    <w:tmpl w:val="ED1040B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06B6AAC"/>
    <w:multiLevelType w:val="hybridMultilevel"/>
    <w:tmpl w:val="6966E3AA"/>
    <w:lvl w:ilvl="0" w:tplc="6D3C2C00">
      <w:numFmt w:val="bullet"/>
      <w:lvlText w:val=""/>
      <w:lvlJc w:val="left"/>
      <w:pPr>
        <w:ind w:left="720" w:hanging="360"/>
      </w:pPr>
      <w:rPr>
        <w:rFonts w:ascii="Symbol" w:eastAsia="Times New Roman" w:hAnsi="Symbol"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26E01639"/>
    <w:multiLevelType w:val="singleLevel"/>
    <w:tmpl w:val="EBF49BFE"/>
    <w:lvl w:ilvl="0">
      <w:start w:val="1"/>
      <w:numFmt w:val="none"/>
      <w:pStyle w:val="Numeracion"/>
      <w:lvlText w:val=""/>
      <w:legacy w:legacy="1" w:legacySpace="0" w:legacyIndent="0"/>
      <w:lvlJc w:val="left"/>
    </w:lvl>
  </w:abstractNum>
  <w:abstractNum w:abstractNumId="22" w15:restartNumberingAfterBreak="0">
    <w:nsid w:val="27E66386"/>
    <w:multiLevelType w:val="multilevel"/>
    <w:tmpl w:val="D3504D4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bCs/>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C1C7A41"/>
    <w:multiLevelType w:val="multilevel"/>
    <w:tmpl w:val="5790ADC0"/>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520C8A"/>
    <w:multiLevelType w:val="hybridMultilevel"/>
    <w:tmpl w:val="75D638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33EB0251"/>
    <w:multiLevelType w:val="hybridMultilevel"/>
    <w:tmpl w:val="673E0D5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36F17006"/>
    <w:multiLevelType w:val="hybridMultilevel"/>
    <w:tmpl w:val="D4D6C27A"/>
    <w:lvl w:ilvl="0" w:tplc="240A001B">
      <w:start w:val="1"/>
      <w:numFmt w:val="lowerRoman"/>
      <w:lvlText w:val="%1."/>
      <w:lvlJc w:val="right"/>
      <w:pPr>
        <w:ind w:left="720" w:hanging="360"/>
      </w:pPr>
    </w:lvl>
    <w:lvl w:ilvl="1" w:tplc="4AE8341A">
      <w:numFmt w:val="bullet"/>
      <w:lvlText w:val=""/>
      <w:lvlJc w:val="left"/>
      <w:pPr>
        <w:ind w:left="1787" w:hanging="707"/>
      </w:pPr>
      <w:rPr>
        <w:rFonts w:ascii="Symbol" w:eastAsiaTheme="minorHAnsi" w:hAnsi="Symbo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390F3AA3"/>
    <w:multiLevelType w:val="hybridMultilevel"/>
    <w:tmpl w:val="746A8A0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28" w15:restartNumberingAfterBreak="0">
    <w:nsid w:val="3931417D"/>
    <w:multiLevelType w:val="hybridMultilevel"/>
    <w:tmpl w:val="3AF096C8"/>
    <w:lvl w:ilvl="0" w:tplc="FFFFFFFF">
      <w:start w:val="1"/>
      <w:numFmt w:val="bullet"/>
      <w:lvlText w:val="•"/>
      <w:lvlJc w:val="left"/>
      <w:pPr>
        <w:ind w:left="720" w:hanging="360"/>
      </w:p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3AAE5E9A"/>
    <w:multiLevelType w:val="hybridMultilevel"/>
    <w:tmpl w:val="F54C03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3F196F20"/>
    <w:multiLevelType w:val="hybridMultilevel"/>
    <w:tmpl w:val="F4028164"/>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31" w15:restartNumberingAfterBreak="0">
    <w:nsid w:val="420E599C"/>
    <w:multiLevelType w:val="hybridMultilevel"/>
    <w:tmpl w:val="07D024C6"/>
    <w:lvl w:ilvl="0" w:tplc="FFFFFFFF">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39A3D4E"/>
    <w:multiLevelType w:val="hybridMultilevel"/>
    <w:tmpl w:val="1938C4F2"/>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3" w15:restartNumberingAfterBreak="0">
    <w:nsid w:val="43B66556"/>
    <w:multiLevelType w:val="hybridMultilevel"/>
    <w:tmpl w:val="CA8CE948"/>
    <w:lvl w:ilvl="0" w:tplc="240A001B">
      <w:start w:val="1"/>
      <w:numFmt w:val="lowerRoman"/>
      <w:lvlText w:val="%1."/>
      <w:lvlJc w:val="righ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47B2441C"/>
    <w:multiLevelType w:val="hybridMultilevel"/>
    <w:tmpl w:val="4268E740"/>
    <w:lvl w:ilvl="0" w:tplc="0A0A651A">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AB7119F"/>
    <w:multiLevelType w:val="hybridMultilevel"/>
    <w:tmpl w:val="66E011B2"/>
    <w:lvl w:ilvl="0" w:tplc="240A001B">
      <w:start w:val="1"/>
      <w:numFmt w:val="lowerRoman"/>
      <w:lvlText w:val="%1."/>
      <w:lvlJc w:val="righ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6" w15:restartNumberingAfterBreak="0">
    <w:nsid w:val="4CE000FD"/>
    <w:multiLevelType w:val="hybridMultilevel"/>
    <w:tmpl w:val="758ACB14"/>
    <w:lvl w:ilvl="0" w:tplc="240A0019">
      <w:start w:val="1"/>
      <w:numFmt w:val="lowerLetter"/>
      <w:lvlText w:val="%1."/>
      <w:lvlJc w:val="left"/>
      <w:pPr>
        <w:ind w:left="720" w:hanging="360"/>
      </w:pPr>
      <w:rPr>
        <w:rFonts w:hint="default"/>
      </w:rPr>
    </w:lvl>
    <w:lvl w:ilvl="1" w:tplc="345AE17A">
      <w:numFmt w:val="bullet"/>
      <w:lvlText w:val="•"/>
      <w:lvlJc w:val="left"/>
      <w:pPr>
        <w:ind w:left="1787" w:hanging="707"/>
      </w:pPr>
      <w:rPr>
        <w:rFonts w:ascii="Tahoma" w:eastAsiaTheme="minorHAnsi" w:hAnsi="Tahoma" w:cs="Tahoma"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4D8073A7"/>
    <w:multiLevelType w:val="hybridMultilevel"/>
    <w:tmpl w:val="673E0D5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4F5C3335"/>
    <w:multiLevelType w:val="hybridMultilevel"/>
    <w:tmpl w:val="DEE45D3E"/>
    <w:lvl w:ilvl="0" w:tplc="F8FA1ADC">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51404D8C"/>
    <w:multiLevelType w:val="multilevel"/>
    <w:tmpl w:val="6D3AD9D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lowerRoman"/>
      <w:lvlText w:val="%3."/>
      <w:lvlJc w:val="righ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439510E"/>
    <w:multiLevelType w:val="hybridMultilevel"/>
    <w:tmpl w:val="837EF9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57300477"/>
    <w:multiLevelType w:val="multilevel"/>
    <w:tmpl w:val="001CB1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73303D8"/>
    <w:multiLevelType w:val="hybridMultilevel"/>
    <w:tmpl w:val="38CEB3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15:restartNumberingAfterBreak="0">
    <w:nsid w:val="57AD56F0"/>
    <w:multiLevelType w:val="hybridMultilevel"/>
    <w:tmpl w:val="50182DB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4" w15:restartNumberingAfterBreak="0">
    <w:nsid w:val="5814485C"/>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85A5045"/>
    <w:multiLevelType w:val="hybridMultilevel"/>
    <w:tmpl w:val="419096C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5C44664E"/>
    <w:multiLevelType w:val="hybridMultilevel"/>
    <w:tmpl w:val="E050202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15:restartNumberingAfterBreak="0">
    <w:nsid w:val="5FA8054A"/>
    <w:multiLevelType w:val="hybridMultilevel"/>
    <w:tmpl w:val="2FC4CDD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3F454B"/>
    <w:multiLevelType w:val="hybridMultilevel"/>
    <w:tmpl w:val="E0502028"/>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9" w15:restartNumberingAfterBreak="0">
    <w:nsid w:val="646E1921"/>
    <w:multiLevelType w:val="hybridMultilevel"/>
    <w:tmpl w:val="B7B63C58"/>
    <w:lvl w:ilvl="0" w:tplc="240A0015">
      <w:start w:val="1"/>
      <w:numFmt w:val="upperLetter"/>
      <w:lvlText w:val="%1."/>
      <w:lvlJc w:val="left"/>
      <w:pPr>
        <w:ind w:left="720" w:hanging="360"/>
      </w:pPr>
      <w:rPr>
        <w:rFonts w:eastAsia="Times New Roman" w:hint="default"/>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0" w15:restartNumberingAfterBreak="0">
    <w:nsid w:val="65BE6D0F"/>
    <w:multiLevelType w:val="hybridMultilevel"/>
    <w:tmpl w:val="47588046"/>
    <w:styleLink w:val="Estiloimportado1"/>
    <w:lvl w:ilvl="0" w:tplc="754AF3CE">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CC481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A4C4E0">
      <w:start w:val="1"/>
      <w:numFmt w:val="lowerRoman"/>
      <w:lvlText w:val="%3."/>
      <w:lvlJc w:val="left"/>
      <w:pPr>
        <w:ind w:left="216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0EA5FA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DD0443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FA259E">
      <w:start w:val="1"/>
      <w:numFmt w:val="lowerRoman"/>
      <w:lvlText w:val="%6."/>
      <w:lvlJc w:val="left"/>
      <w:pPr>
        <w:ind w:left="432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3121DC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6C62D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305DA4">
      <w:start w:val="1"/>
      <w:numFmt w:val="lowerRoman"/>
      <w:lvlText w:val="%9."/>
      <w:lvlJc w:val="left"/>
      <w:pPr>
        <w:ind w:left="6480" w:hanging="3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C972A47"/>
    <w:multiLevelType w:val="multilevel"/>
    <w:tmpl w:val="C79C6458"/>
    <w:lvl w:ilvl="0">
      <w:start w:val="1"/>
      <w:numFmt w:val="decimal"/>
      <w:pStyle w:val="Ttulo1"/>
      <w:lvlText w:val="%1"/>
      <w:lvlJc w:val="left"/>
      <w:pPr>
        <w:tabs>
          <w:tab w:val="num" w:pos="432"/>
        </w:tabs>
        <w:ind w:left="432" w:hanging="432"/>
      </w:pPr>
      <w:rPr>
        <w:rFonts w:hint="default"/>
        <w:b/>
        <w:i w:val="0"/>
        <w:sz w:val="22"/>
        <w:szCs w:val="22"/>
      </w:rPr>
    </w:lvl>
    <w:lvl w:ilvl="1">
      <w:start w:val="1"/>
      <w:numFmt w:val="decimal"/>
      <w:pStyle w:val="Ttulo2"/>
      <w:lvlText w:val="%1.%2"/>
      <w:lvlJc w:val="left"/>
      <w:pPr>
        <w:tabs>
          <w:tab w:val="num" w:pos="576"/>
        </w:tabs>
        <w:ind w:left="576" w:hanging="576"/>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tabs>
          <w:tab w:val="num" w:pos="720"/>
        </w:tabs>
        <w:ind w:left="720" w:hanging="720"/>
      </w:pPr>
      <w:rPr>
        <w:rFonts w:ascii="Tahoma" w:hAnsi="Tahoma" w:cs="Tahoma" w:hint="default"/>
        <w:b/>
        <w:i w:val="0"/>
        <w:sz w:val="20"/>
        <w:szCs w:val="20"/>
      </w:rPr>
    </w:lvl>
    <w:lvl w:ilvl="3">
      <w:start w:val="1"/>
      <w:numFmt w:val="decimal"/>
      <w:pStyle w:val="Ttulo4"/>
      <w:lvlText w:val="%1.%2.%3.%4"/>
      <w:lvlJc w:val="left"/>
      <w:pPr>
        <w:tabs>
          <w:tab w:val="num" w:pos="864"/>
        </w:tabs>
        <w:ind w:left="864" w:hanging="864"/>
      </w:pPr>
      <w:rPr>
        <w:rFonts w:hint="default"/>
        <w:color w:val="auto"/>
      </w:rPr>
    </w:lvl>
    <w:lvl w:ilvl="4">
      <w:start w:val="1"/>
      <w:numFmt w:val="decimal"/>
      <w:pStyle w:val="Ttulo5"/>
      <w:lvlText w:val="%1.%2.%3.%4.%5"/>
      <w:lvlJc w:val="left"/>
      <w:pPr>
        <w:tabs>
          <w:tab w:val="num" w:pos="1008"/>
        </w:tabs>
        <w:ind w:left="1008" w:hanging="1008"/>
      </w:pPr>
      <w:rPr>
        <w:rFonts w:ascii="Arial" w:hAnsi="Arial" w:cs="Arial" w:hint="default"/>
        <w:sz w:val="22"/>
        <w:szCs w:val="22"/>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52" w15:restartNumberingAfterBreak="0">
    <w:nsid w:val="6ECA11E3"/>
    <w:multiLevelType w:val="multilevel"/>
    <w:tmpl w:val="E95CFD4E"/>
    <w:lvl w:ilvl="0">
      <w:start w:val="1"/>
      <w:numFmt w:val="lowerLetter"/>
      <w:lvlText w:val="%1."/>
      <w:lvlJc w:val="left"/>
      <w:pPr>
        <w:ind w:left="360" w:hanging="360"/>
      </w:pPr>
      <w:rPr>
        <w:rFonts w:hint="default"/>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5A03E4"/>
    <w:multiLevelType w:val="hybridMultilevel"/>
    <w:tmpl w:val="F7DAFCB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4" w15:restartNumberingAfterBreak="0">
    <w:nsid w:val="7C383A81"/>
    <w:multiLevelType w:val="hybridMultilevel"/>
    <w:tmpl w:val="6DC2494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5" w15:restartNumberingAfterBreak="0">
    <w:nsid w:val="7DD224E6"/>
    <w:multiLevelType w:val="multilevel"/>
    <w:tmpl w:val="6D3AD9D0"/>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lowerRoman"/>
      <w:lvlText w:val="%3."/>
      <w:lvlJc w:val="righ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27622271">
    <w:abstractNumId w:val="12"/>
  </w:num>
  <w:num w:numId="2" w16cid:durableId="1305234948">
    <w:abstractNumId w:val="51"/>
  </w:num>
  <w:num w:numId="3" w16cid:durableId="1269964389">
    <w:abstractNumId w:val="47"/>
  </w:num>
  <w:num w:numId="4" w16cid:durableId="492725062">
    <w:abstractNumId w:val="19"/>
  </w:num>
  <w:num w:numId="5" w16cid:durableId="623657839">
    <w:abstractNumId w:val="31"/>
  </w:num>
  <w:num w:numId="6" w16cid:durableId="1274094844">
    <w:abstractNumId w:val="21"/>
  </w:num>
  <w:num w:numId="7" w16cid:durableId="1476920417">
    <w:abstractNumId w:val="50"/>
  </w:num>
  <w:num w:numId="8" w16cid:durableId="1725173251">
    <w:abstractNumId w:val="0"/>
  </w:num>
  <w:num w:numId="9" w16cid:durableId="2126268022">
    <w:abstractNumId w:val="8"/>
  </w:num>
  <w:num w:numId="10" w16cid:durableId="425807428">
    <w:abstractNumId w:val="41"/>
  </w:num>
  <w:num w:numId="11" w16cid:durableId="555776189">
    <w:abstractNumId w:val="29"/>
  </w:num>
  <w:num w:numId="12" w16cid:durableId="31657825">
    <w:abstractNumId w:val="16"/>
  </w:num>
  <w:num w:numId="13" w16cid:durableId="2056076216">
    <w:abstractNumId w:val="39"/>
  </w:num>
  <w:num w:numId="14" w16cid:durableId="444808699">
    <w:abstractNumId w:val="35"/>
  </w:num>
  <w:num w:numId="15" w16cid:durableId="590460">
    <w:abstractNumId w:val="46"/>
  </w:num>
  <w:num w:numId="16" w16cid:durableId="476149269">
    <w:abstractNumId w:val="30"/>
  </w:num>
  <w:num w:numId="17" w16cid:durableId="1196580940">
    <w:abstractNumId w:val="36"/>
  </w:num>
  <w:num w:numId="18" w16cid:durableId="881748247">
    <w:abstractNumId w:val="54"/>
  </w:num>
  <w:num w:numId="19" w16cid:durableId="431241062">
    <w:abstractNumId w:val="26"/>
  </w:num>
  <w:num w:numId="20" w16cid:durableId="795416462">
    <w:abstractNumId w:val="52"/>
  </w:num>
  <w:num w:numId="21" w16cid:durableId="1585341400">
    <w:abstractNumId w:val="33"/>
  </w:num>
  <w:num w:numId="22" w16cid:durableId="1328095736">
    <w:abstractNumId w:val="22"/>
  </w:num>
  <w:num w:numId="23" w16cid:durableId="1247105889">
    <w:abstractNumId w:val="51"/>
  </w:num>
  <w:num w:numId="24" w16cid:durableId="1398092161">
    <w:abstractNumId w:val="17"/>
  </w:num>
  <w:num w:numId="25" w16cid:durableId="932011069">
    <w:abstractNumId w:val="53"/>
  </w:num>
  <w:num w:numId="26" w16cid:durableId="1346589667">
    <w:abstractNumId w:val="10"/>
  </w:num>
  <w:num w:numId="27" w16cid:durableId="1407915378">
    <w:abstractNumId w:val="6"/>
  </w:num>
  <w:num w:numId="28" w16cid:durableId="1578204090">
    <w:abstractNumId w:val="45"/>
  </w:num>
  <w:num w:numId="29" w16cid:durableId="1201818559">
    <w:abstractNumId w:val="51"/>
  </w:num>
  <w:num w:numId="30" w16cid:durableId="580674955">
    <w:abstractNumId w:val="51"/>
  </w:num>
  <w:num w:numId="31" w16cid:durableId="1311861050">
    <w:abstractNumId w:val="34"/>
  </w:num>
  <w:num w:numId="32" w16cid:durableId="1582829173">
    <w:abstractNumId w:val="5"/>
  </w:num>
  <w:num w:numId="33" w16cid:durableId="1846631286">
    <w:abstractNumId w:val="2"/>
  </w:num>
  <w:num w:numId="34" w16cid:durableId="267658659">
    <w:abstractNumId w:val="20"/>
  </w:num>
  <w:num w:numId="35" w16cid:durableId="1532061957">
    <w:abstractNumId w:val="3"/>
  </w:num>
  <w:num w:numId="36" w16cid:durableId="222834478">
    <w:abstractNumId w:val="32"/>
  </w:num>
  <w:num w:numId="37" w16cid:durableId="273906252">
    <w:abstractNumId w:val="15"/>
  </w:num>
  <w:num w:numId="38" w16cid:durableId="1836917251">
    <w:abstractNumId w:val="13"/>
  </w:num>
  <w:num w:numId="39" w16cid:durableId="232012717">
    <w:abstractNumId w:val="42"/>
  </w:num>
  <w:num w:numId="40" w16cid:durableId="550575233">
    <w:abstractNumId w:val="55"/>
  </w:num>
  <w:num w:numId="41" w16cid:durableId="771173262">
    <w:abstractNumId w:val="18"/>
  </w:num>
  <w:num w:numId="42" w16cid:durableId="1209142148">
    <w:abstractNumId w:val="48"/>
  </w:num>
  <w:num w:numId="43" w16cid:durableId="1132358129">
    <w:abstractNumId w:val="28"/>
  </w:num>
  <w:num w:numId="44" w16cid:durableId="188179819">
    <w:abstractNumId w:val="51"/>
  </w:num>
  <w:num w:numId="45" w16cid:durableId="1134718067">
    <w:abstractNumId w:val="51"/>
  </w:num>
  <w:num w:numId="46" w16cid:durableId="1974672583">
    <w:abstractNumId w:val="4"/>
  </w:num>
  <w:num w:numId="47" w16cid:durableId="192576254">
    <w:abstractNumId w:val="51"/>
    <w:lvlOverride w:ilvl="0">
      <w:startOverride w:val="2"/>
    </w:lvlOverride>
    <w:lvlOverride w:ilvl="1">
      <w:startOverride w:val="6"/>
    </w:lvlOverride>
    <w:lvlOverride w:ilvl="2">
      <w:startOverride w:val="1"/>
    </w:lvlOverride>
    <w:lvlOverride w:ilvl="3">
      <w:startOverride w:val="3"/>
    </w:lvlOverride>
    <w:lvlOverride w:ilvl="4">
      <w:startOverride w:val="2"/>
    </w:lvlOverride>
    <w:lvlOverride w:ilvl="5">
      <w:startOverride w:val="2"/>
    </w:lvlOverride>
  </w:num>
  <w:num w:numId="48" w16cid:durableId="105659611">
    <w:abstractNumId w:val="49"/>
  </w:num>
  <w:num w:numId="49" w16cid:durableId="1892307343">
    <w:abstractNumId w:val="14"/>
  </w:num>
  <w:num w:numId="50" w16cid:durableId="1531457204">
    <w:abstractNumId w:val="51"/>
  </w:num>
  <w:num w:numId="51" w16cid:durableId="922686781">
    <w:abstractNumId w:val="51"/>
  </w:num>
  <w:num w:numId="52" w16cid:durableId="992174341">
    <w:abstractNumId w:val="51"/>
  </w:num>
  <w:num w:numId="53" w16cid:durableId="95255082">
    <w:abstractNumId w:val="51"/>
  </w:num>
  <w:num w:numId="54" w16cid:durableId="1998612693">
    <w:abstractNumId w:val="24"/>
  </w:num>
  <w:num w:numId="55" w16cid:durableId="155078483">
    <w:abstractNumId w:val="51"/>
  </w:num>
  <w:num w:numId="56" w16cid:durableId="487014743">
    <w:abstractNumId w:val="51"/>
  </w:num>
  <w:num w:numId="57" w16cid:durableId="135297426">
    <w:abstractNumId w:val="1"/>
  </w:num>
  <w:num w:numId="58" w16cid:durableId="1740714218">
    <w:abstractNumId w:val="9"/>
  </w:num>
  <w:num w:numId="59" w16cid:durableId="45881893">
    <w:abstractNumId w:val="23"/>
  </w:num>
  <w:num w:numId="60" w16cid:durableId="2131513592">
    <w:abstractNumId w:val="40"/>
  </w:num>
  <w:num w:numId="61" w16cid:durableId="919801404">
    <w:abstractNumId w:val="37"/>
  </w:num>
  <w:num w:numId="62" w16cid:durableId="90593171">
    <w:abstractNumId w:val="25"/>
  </w:num>
  <w:num w:numId="63" w16cid:durableId="202838668">
    <w:abstractNumId w:val="51"/>
  </w:num>
  <w:num w:numId="64" w16cid:durableId="957570604">
    <w:abstractNumId w:val="43"/>
  </w:num>
  <w:num w:numId="65" w16cid:durableId="1520388253">
    <w:abstractNumId w:val="51"/>
    <w:lvlOverride w:ilvl="0">
      <w:startOverride w:val="2"/>
    </w:lvlOverride>
  </w:num>
  <w:num w:numId="66" w16cid:durableId="1420786908">
    <w:abstractNumId w:val="11"/>
  </w:num>
  <w:num w:numId="67" w16cid:durableId="795218749">
    <w:abstractNumId w:val="38"/>
  </w:num>
  <w:num w:numId="68" w16cid:durableId="294724406">
    <w:abstractNumId w:val="7"/>
  </w:num>
  <w:num w:numId="69" w16cid:durableId="626786569">
    <w:abstractNumId w:val="44"/>
  </w:num>
  <w:num w:numId="70" w16cid:durableId="1325546777">
    <w:abstractNumId w:val="2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AA3"/>
    <w:rsid w:val="000021BC"/>
    <w:rsid w:val="000045F2"/>
    <w:rsid w:val="00005358"/>
    <w:rsid w:val="0000673D"/>
    <w:rsid w:val="00007A40"/>
    <w:rsid w:val="00007AED"/>
    <w:rsid w:val="00010A84"/>
    <w:rsid w:val="00012E34"/>
    <w:rsid w:val="0001376F"/>
    <w:rsid w:val="000138E4"/>
    <w:rsid w:val="000168D3"/>
    <w:rsid w:val="00022AF1"/>
    <w:rsid w:val="00022CF7"/>
    <w:rsid w:val="0002493F"/>
    <w:rsid w:val="00026A1B"/>
    <w:rsid w:val="000309EE"/>
    <w:rsid w:val="00030FB9"/>
    <w:rsid w:val="00031448"/>
    <w:rsid w:val="0003313C"/>
    <w:rsid w:val="00036505"/>
    <w:rsid w:val="00037963"/>
    <w:rsid w:val="000449D0"/>
    <w:rsid w:val="000465FD"/>
    <w:rsid w:val="000473F9"/>
    <w:rsid w:val="0004769F"/>
    <w:rsid w:val="00050C58"/>
    <w:rsid w:val="000617D4"/>
    <w:rsid w:val="00062145"/>
    <w:rsid w:val="00064307"/>
    <w:rsid w:val="00064733"/>
    <w:rsid w:val="000653CF"/>
    <w:rsid w:val="00066CF2"/>
    <w:rsid w:val="00077BF7"/>
    <w:rsid w:val="000811B9"/>
    <w:rsid w:val="00087F3D"/>
    <w:rsid w:val="00090624"/>
    <w:rsid w:val="00090E9D"/>
    <w:rsid w:val="000A295B"/>
    <w:rsid w:val="000A40CC"/>
    <w:rsid w:val="000A4200"/>
    <w:rsid w:val="000A49C1"/>
    <w:rsid w:val="000A6519"/>
    <w:rsid w:val="000A6A91"/>
    <w:rsid w:val="000A6FE9"/>
    <w:rsid w:val="000B305D"/>
    <w:rsid w:val="000B5E66"/>
    <w:rsid w:val="000B6925"/>
    <w:rsid w:val="000B6B6F"/>
    <w:rsid w:val="000C3D7E"/>
    <w:rsid w:val="000C4778"/>
    <w:rsid w:val="000D1349"/>
    <w:rsid w:val="000D262E"/>
    <w:rsid w:val="000D3875"/>
    <w:rsid w:val="000D3E1E"/>
    <w:rsid w:val="000D6226"/>
    <w:rsid w:val="000E11B0"/>
    <w:rsid w:val="000E33A0"/>
    <w:rsid w:val="000E3C52"/>
    <w:rsid w:val="000E4648"/>
    <w:rsid w:val="000E4BC6"/>
    <w:rsid w:val="000E4F2E"/>
    <w:rsid w:val="000E5963"/>
    <w:rsid w:val="000F2653"/>
    <w:rsid w:val="000F26F2"/>
    <w:rsid w:val="000F32BD"/>
    <w:rsid w:val="000F4326"/>
    <w:rsid w:val="000F734A"/>
    <w:rsid w:val="00100896"/>
    <w:rsid w:val="001028F4"/>
    <w:rsid w:val="00106FF9"/>
    <w:rsid w:val="00110567"/>
    <w:rsid w:val="001107C6"/>
    <w:rsid w:val="001114CD"/>
    <w:rsid w:val="00113812"/>
    <w:rsid w:val="00113842"/>
    <w:rsid w:val="001218BB"/>
    <w:rsid w:val="00121C51"/>
    <w:rsid w:val="001223E3"/>
    <w:rsid w:val="0012403E"/>
    <w:rsid w:val="001245CB"/>
    <w:rsid w:val="001252AD"/>
    <w:rsid w:val="001255CD"/>
    <w:rsid w:val="00126584"/>
    <w:rsid w:val="001301D1"/>
    <w:rsid w:val="001304A7"/>
    <w:rsid w:val="001333CF"/>
    <w:rsid w:val="00142C58"/>
    <w:rsid w:val="00146121"/>
    <w:rsid w:val="001465A4"/>
    <w:rsid w:val="00146F5B"/>
    <w:rsid w:val="00147FA9"/>
    <w:rsid w:val="00150A87"/>
    <w:rsid w:val="001524AB"/>
    <w:rsid w:val="001563C3"/>
    <w:rsid w:val="001602FA"/>
    <w:rsid w:val="00160D35"/>
    <w:rsid w:val="001615C2"/>
    <w:rsid w:val="00164F67"/>
    <w:rsid w:val="0017025C"/>
    <w:rsid w:val="00171C22"/>
    <w:rsid w:val="00171E75"/>
    <w:rsid w:val="00172306"/>
    <w:rsid w:val="00173403"/>
    <w:rsid w:val="00173E67"/>
    <w:rsid w:val="001748B8"/>
    <w:rsid w:val="001751E6"/>
    <w:rsid w:val="001758AE"/>
    <w:rsid w:val="001764C5"/>
    <w:rsid w:val="0018057D"/>
    <w:rsid w:val="00183AFF"/>
    <w:rsid w:val="00186329"/>
    <w:rsid w:val="001904BF"/>
    <w:rsid w:val="001912F0"/>
    <w:rsid w:val="00192662"/>
    <w:rsid w:val="00195630"/>
    <w:rsid w:val="001956CB"/>
    <w:rsid w:val="00197C61"/>
    <w:rsid w:val="001A12D7"/>
    <w:rsid w:val="001A5B81"/>
    <w:rsid w:val="001A6C3B"/>
    <w:rsid w:val="001B638F"/>
    <w:rsid w:val="001B7E28"/>
    <w:rsid w:val="001C09FC"/>
    <w:rsid w:val="001C1273"/>
    <w:rsid w:val="001C6380"/>
    <w:rsid w:val="001C7A8B"/>
    <w:rsid w:val="001D0B22"/>
    <w:rsid w:val="001D2FFD"/>
    <w:rsid w:val="001D36B9"/>
    <w:rsid w:val="001D4A75"/>
    <w:rsid w:val="001D4FE9"/>
    <w:rsid w:val="001D5383"/>
    <w:rsid w:val="001D7330"/>
    <w:rsid w:val="001E038C"/>
    <w:rsid w:val="001E30BC"/>
    <w:rsid w:val="001E4835"/>
    <w:rsid w:val="001E4B96"/>
    <w:rsid w:val="001E5F06"/>
    <w:rsid w:val="001E7171"/>
    <w:rsid w:val="001F027A"/>
    <w:rsid w:val="001F2C55"/>
    <w:rsid w:val="001F4706"/>
    <w:rsid w:val="001F5C56"/>
    <w:rsid w:val="001F6D71"/>
    <w:rsid w:val="00201B92"/>
    <w:rsid w:val="00205210"/>
    <w:rsid w:val="00205EC0"/>
    <w:rsid w:val="002068B8"/>
    <w:rsid w:val="00210686"/>
    <w:rsid w:val="0021155F"/>
    <w:rsid w:val="00212CEB"/>
    <w:rsid w:val="00212DAB"/>
    <w:rsid w:val="002136A1"/>
    <w:rsid w:val="002146F5"/>
    <w:rsid w:val="0021529F"/>
    <w:rsid w:val="0021655A"/>
    <w:rsid w:val="00220ADF"/>
    <w:rsid w:val="00225C3F"/>
    <w:rsid w:val="00231562"/>
    <w:rsid w:val="00233BB5"/>
    <w:rsid w:val="002411DE"/>
    <w:rsid w:val="00242572"/>
    <w:rsid w:val="002451F2"/>
    <w:rsid w:val="0024616B"/>
    <w:rsid w:val="00247D65"/>
    <w:rsid w:val="00256611"/>
    <w:rsid w:val="00261693"/>
    <w:rsid w:val="00262DF4"/>
    <w:rsid w:val="002642C8"/>
    <w:rsid w:val="00267359"/>
    <w:rsid w:val="00270E32"/>
    <w:rsid w:val="0027407B"/>
    <w:rsid w:val="002749C9"/>
    <w:rsid w:val="00276237"/>
    <w:rsid w:val="002814BF"/>
    <w:rsid w:val="00283764"/>
    <w:rsid w:val="0028399F"/>
    <w:rsid w:val="00283CC2"/>
    <w:rsid w:val="00285A5C"/>
    <w:rsid w:val="00292B6A"/>
    <w:rsid w:val="00292C6F"/>
    <w:rsid w:val="00292FB5"/>
    <w:rsid w:val="00294EEF"/>
    <w:rsid w:val="002951A9"/>
    <w:rsid w:val="002962E8"/>
    <w:rsid w:val="002A0577"/>
    <w:rsid w:val="002A089D"/>
    <w:rsid w:val="002A0BFF"/>
    <w:rsid w:val="002A237B"/>
    <w:rsid w:val="002A313B"/>
    <w:rsid w:val="002A3310"/>
    <w:rsid w:val="002A504C"/>
    <w:rsid w:val="002B0101"/>
    <w:rsid w:val="002B01E1"/>
    <w:rsid w:val="002B029A"/>
    <w:rsid w:val="002B0607"/>
    <w:rsid w:val="002B1FF7"/>
    <w:rsid w:val="002B2CF5"/>
    <w:rsid w:val="002B35F5"/>
    <w:rsid w:val="002B3CCA"/>
    <w:rsid w:val="002B5C51"/>
    <w:rsid w:val="002B6B6C"/>
    <w:rsid w:val="002C04CF"/>
    <w:rsid w:val="002C1588"/>
    <w:rsid w:val="002C28C8"/>
    <w:rsid w:val="002C4175"/>
    <w:rsid w:val="002C64E3"/>
    <w:rsid w:val="002C66FF"/>
    <w:rsid w:val="002C7B5A"/>
    <w:rsid w:val="002D1EF4"/>
    <w:rsid w:val="002D6DE0"/>
    <w:rsid w:val="002D716F"/>
    <w:rsid w:val="002E1F5D"/>
    <w:rsid w:val="002F176F"/>
    <w:rsid w:val="002F46D3"/>
    <w:rsid w:val="002F5C0F"/>
    <w:rsid w:val="002F6C8C"/>
    <w:rsid w:val="002F6EE0"/>
    <w:rsid w:val="002F7619"/>
    <w:rsid w:val="00301129"/>
    <w:rsid w:val="00301FDE"/>
    <w:rsid w:val="0030249E"/>
    <w:rsid w:val="00305541"/>
    <w:rsid w:val="00306576"/>
    <w:rsid w:val="00306EDA"/>
    <w:rsid w:val="00307495"/>
    <w:rsid w:val="00307B92"/>
    <w:rsid w:val="003127A8"/>
    <w:rsid w:val="00312A08"/>
    <w:rsid w:val="00312E77"/>
    <w:rsid w:val="0031653D"/>
    <w:rsid w:val="0031776C"/>
    <w:rsid w:val="00317F84"/>
    <w:rsid w:val="0032015D"/>
    <w:rsid w:val="00321374"/>
    <w:rsid w:val="00323598"/>
    <w:rsid w:val="00323A1D"/>
    <w:rsid w:val="00327370"/>
    <w:rsid w:val="00330E7A"/>
    <w:rsid w:val="0033161E"/>
    <w:rsid w:val="003340B0"/>
    <w:rsid w:val="00335CAB"/>
    <w:rsid w:val="00340918"/>
    <w:rsid w:val="003417BE"/>
    <w:rsid w:val="00343522"/>
    <w:rsid w:val="00345AE1"/>
    <w:rsid w:val="00350864"/>
    <w:rsid w:val="003549A2"/>
    <w:rsid w:val="0035717C"/>
    <w:rsid w:val="00361303"/>
    <w:rsid w:val="00361404"/>
    <w:rsid w:val="003623D1"/>
    <w:rsid w:val="003651D0"/>
    <w:rsid w:val="00365249"/>
    <w:rsid w:val="003668BA"/>
    <w:rsid w:val="00366913"/>
    <w:rsid w:val="00374512"/>
    <w:rsid w:val="003804FF"/>
    <w:rsid w:val="003808BF"/>
    <w:rsid w:val="00385083"/>
    <w:rsid w:val="003919E6"/>
    <w:rsid w:val="00392084"/>
    <w:rsid w:val="00392441"/>
    <w:rsid w:val="00395D35"/>
    <w:rsid w:val="003977FA"/>
    <w:rsid w:val="003A6C34"/>
    <w:rsid w:val="003A74E3"/>
    <w:rsid w:val="003B0973"/>
    <w:rsid w:val="003B0C5D"/>
    <w:rsid w:val="003B26D5"/>
    <w:rsid w:val="003B27EF"/>
    <w:rsid w:val="003B2DC3"/>
    <w:rsid w:val="003B2FCF"/>
    <w:rsid w:val="003B43DF"/>
    <w:rsid w:val="003B6BEA"/>
    <w:rsid w:val="003C12D1"/>
    <w:rsid w:val="003C2BA4"/>
    <w:rsid w:val="003C41A7"/>
    <w:rsid w:val="003C45D9"/>
    <w:rsid w:val="003C517B"/>
    <w:rsid w:val="003C5C03"/>
    <w:rsid w:val="003C67AB"/>
    <w:rsid w:val="003C6E2E"/>
    <w:rsid w:val="003D0CEA"/>
    <w:rsid w:val="003D37F0"/>
    <w:rsid w:val="003D7EDB"/>
    <w:rsid w:val="003E3B23"/>
    <w:rsid w:val="003E523B"/>
    <w:rsid w:val="003E55E9"/>
    <w:rsid w:val="003E568E"/>
    <w:rsid w:val="003E5FA4"/>
    <w:rsid w:val="003E682D"/>
    <w:rsid w:val="003F126B"/>
    <w:rsid w:val="003F187C"/>
    <w:rsid w:val="003F3EBE"/>
    <w:rsid w:val="003F6A1A"/>
    <w:rsid w:val="003F7808"/>
    <w:rsid w:val="004038FC"/>
    <w:rsid w:val="00404E9B"/>
    <w:rsid w:val="00406691"/>
    <w:rsid w:val="00406BD3"/>
    <w:rsid w:val="00406FE4"/>
    <w:rsid w:val="00411CFD"/>
    <w:rsid w:val="00413B52"/>
    <w:rsid w:val="00415FC6"/>
    <w:rsid w:val="00417AFD"/>
    <w:rsid w:val="004211F1"/>
    <w:rsid w:val="00421FE5"/>
    <w:rsid w:val="00424777"/>
    <w:rsid w:val="00425203"/>
    <w:rsid w:val="00425ECF"/>
    <w:rsid w:val="00433746"/>
    <w:rsid w:val="00433A26"/>
    <w:rsid w:val="00434E76"/>
    <w:rsid w:val="004404F5"/>
    <w:rsid w:val="00441ECE"/>
    <w:rsid w:val="00442091"/>
    <w:rsid w:val="004426AE"/>
    <w:rsid w:val="00445EB1"/>
    <w:rsid w:val="004460E1"/>
    <w:rsid w:val="004464B3"/>
    <w:rsid w:val="00446641"/>
    <w:rsid w:val="00446CC4"/>
    <w:rsid w:val="00447669"/>
    <w:rsid w:val="004500BE"/>
    <w:rsid w:val="00451A69"/>
    <w:rsid w:val="0045249F"/>
    <w:rsid w:val="0045254F"/>
    <w:rsid w:val="00454B71"/>
    <w:rsid w:val="0046526F"/>
    <w:rsid w:val="00465DA1"/>
    <w:rsid w:val="0046631B"/>
    <w:rsid w:val="00467C1E"/>
    <w:rsid w:val="00470BB5"/>
    <w:rsid w:val="00472C59"/>
    <w:rsid w:val="0047347C"/>
    <w:rsid w:val="004740D0"/>
    <w:rsid w:val="00477CEB"/>
    <w:rsid w:val="00480F49"/>
    <w:rsid w:val="00485D2E"/>
    <w:rsid w:val="0048660D"/>
    <w:rsid w:val="00491556"/>
    <w:rsid w:val="00493317"/>
    <w:rsid w:val="0049357F"/>
    <w:rsid w:val="0049641F"/>
    <w:rsid w:val="00496DC9"/>
    <w:rsid w:val="004971CE"/>
    <w:rsid w:val="004A1A55"/>
    <w:rsid w:val="004A204B"/>
    <w:rsid w:val="004A339A"/>
    <w:rsid w:val="004A38FA"/>
    <w:rsid w:val="004A5757"/>
    <w:rsid w:val="004B08CC"/>
    <w:rsid w:val="004B0B8E"/>
    <w:rsid w:val="004B174C"/>
    <w:rsid w:val="004B1AE6"/>
    <w:rsid w:val="004B291D"/>
    <w:rsid w:val="004B335B"/>
    <w:rsid w:val="004B4FA6"/>
    <w:rsid w:val="004C2D1B"/>
    <w:rsid w:val="004C5481"/>
    <w:rsid w:val="004C7210"/>
    <w:rsid w:val="004D22B8"/>
    <w:rsid w:val="004D251F"/>
    <w:rsid w:val="004D31FD"/>
    <w:rsid w:val="004D56BB"/>
    <w:rsid w:val="004D782E"/>
    <w:rsid w:val="004E0113"/>
    <w:rsid w:val="004E4B3F"/>
    <w:rsid w:val="004E52CF"/>
    <w:rsid w:val="004E6B59"/>
    <w:rsid w:val="004F03E5"/>
    <w:rsid w:val="004F04E2"/>
    <w:rsid w:val="004F0E0E"/>
    <w:rsid w:val="004F1CE0"/>
    <w:rsid w:val="004F3CE3"/>
    <w:rsid w:val="004F474A"/>
    <w:rsid w:val="004F50D9"/>
    <w:rsid w:val="004F6E1C"/>
    <w:rsid w:val="005004F4"/>
    <w:rsid w:val="005041AD"/>
    <w:rsid w:val="00505CC5"/>
    <w:rsid w:val="00506A0F"/>
    <w:rsid w:val="0050730E"/>
    <w:rsid w:val="0051037B"/>
    <w:rsid w:val="005117F7"/>
    <w:rsid w:val="00513CDE"/>
    <w:rsid w:val="00514DCB"/>
    <w:rsid w:val="00515060"/>
    <w:rsid w:val="00517FFD"/>
    <w:rsid w:val="00521EBF"/>
    <w:rsid w:val="005256D6"/>
    <w:rsid w:val="00525E3E"/>
    <w:rsid w:val="00530924"/>
    <w:rsid w:val="00531067"/>
    <w:rsid w:val="00531C71"/>
    <w:rsid w:val="0053222E"/>
    <w:rsid w:val="00532D29"/>
    <w:rsid w:val="005333CE"/>
    <w:rsid w:val="00535A4C"/>
    <w:rsid w:val="00536CCA"/>
    <w:rsid w:val="00537941"/>
    <w:rsid w:val="00541487"/>
    <w:rsid w:val="005419AC"/>
    <w:rsid w:val="00542ACB"/>
    <w:rsid w:val="005434CE"/>
    <w:rsid w:val="0054478B"/>
    <w:rsid w:val="00546FB3"/>
    <w:rsid w:val="00554B99"/>
    <w:rsid w:val="00554DB9"/>
    <w:rsid w:val="005610F6"/>
    <w:rsid w:val="00561461"/>
    <w:rsid w:val="005614CC"/>
    <w:rsid w:val="00561717"/>
    <w:rsid w:val="00562FF1"/>
    <w:rsid w:val="00564308"/>
    <w:rsid w:val="00564D61"/>
    <w:rsid w:val="005670DC"/>
    <w:rsid w:val="0056755D"/>
    <w:rsid w:val="005701C8"/>
    <w:rsid w:val="005713F5"/>
    <w:rsid w:val="00572693"/>
    <w:rsid w:val="0057299E"/>
    <w:rsid w:val="00575059"/>
    <w:rsid w:val="00582E94"/>
    <w:rsid w:val="00585083"/>
    <w:rsid w:val="00585538"/>
    <w:rsid w:val="00585DA1"/>
    <w:rsid w:val="00587A7C"/>
    <w:rsid w:val="00590856"/>
    <w:rsid w:val="00591B4C"/>
    <w:rsid w:val="00591BC7"/>
    <w:rsid w:val="00593E66"/>
    <w:rsid w:val="00594185"/>
    <w:rsid w:val="005A2BB7"/>
    <w:rsid w:val="005A2E25"/>
    <w:rsid w:val="005A3F46"/>
    <w:rsid w:val="005A533A"/>
    <w:rsid w:val="005A6896"/>
    <w:rsid w:val="005B051E"/>
    <w:rsid w:val="005B4954"/>
    <w:rsid w:val="005B4E03"/>
    <w:rsid w:val="005B5E23"/>
    <w:rsid w:val="005B6D5F"/>
    <w:rsid w:val="005B6F97"/>
    <w:rsid w:val="005C0B84"/>
    <w:rsid w:val="005C1516"/>
    <w:rsid w:val="005C2A3F"/>
    <w:rsid w:val="005C7CB5"/>
    <w:rsid w:val="005D006C"/>
    <w:rsid w:val="005D1931"/>
    <w:rsid w:val="005D2061"/>
    <w:rsid w:val="005D28E8"/>
    <w:rsid w:val="005D33F2"/>
    <w:rsid w:val="005D3AD3"/>
    <w:rsid w:val="005D73F7"/>
    <w:rsid w:val="005E181D"/>
    <w:rsid w:val="005E1EE6"/>
    <w:rsid w:val="005F00B4"/>
    <w:rsid w:val="005F7BED"/>
    <w:rsid w:val="006006FC"/>
    <w:rsid w:val="0060236C"/>
    <w:rsid w:val="006032DB"/>
    <w:rsid w:val="00603751"/>
    <w:rsid w:val="006116DF"/>
    <w:rsid w:val="00613D30"/>
    <w:rsid w:val="00614238"/>
    <w:rsid w:val="00614BC5"/>
    <w:rsid w:val="006150CA"/>
    <w:rsid w:val="00616EFD"/>
    <w:rsid w:val="00620996"/>
    <w:rsid w:val="00621913"/>
    <w:rsid w:val="006224CB"/>
    <w:rsid w:val="0062388C"/>
    <w:rsid w:val="00624D1C"/>
    <w:rsid w:val="00625AB8"/>
    <w:rsid w:val="00626D39"/>
    <w:rsid w:val="00632137"/>
    <w:rsid w:val="00634738"/>
    <w:rsid w:val="006351BE"/>
    <w:rsid w:val="00641E92"/>
    <w:rsid w:val="00643500"/>
    <w:rsid w:val="006462D8"/>
    <w:rsid w:val="00646D40"/>
    <w:rsid w:val="00647E2D"/>
    <w:rsid w:val="00652596"/>
    <w:rsid w:val="00656D17"/>
    <w:rsid w:val="0066125D"/>
    <w:rsid w:val="006620E0"/>
    <w:rsid w:val="006645D9"/>
    <w:rsid w:val="006649C5"/>
    <w:rsid w:val="0067196F"/>
    <w:rsid w:val="00672472"/>
    <w:rsid w:val="00672E5D"/>
    <w:rsid w:val="00677513"/>
    <w:rsid w:val="00690B6D"/>
    <w:rsid w:val="006947EB"/>
    <w:rsid w:val="00696749"/>
    <w:rsid w:val="006970DC"/>
    <w:rsid w:val="0069757D"/>
    <w:rsid w:val="006A50F8"/>
    <w:rsid w:val="006A5513"/>
    <w:rsid w:val="006B0A27"/>
    <w:rsid w:val="006B1E24"/>
    <w:rsid w:val="006B5273"/>
    <w:rsid w:val="006B661C"/>
    <w:rsid w:val="006B6CC1"/>
    <w:rsid w:val="006C1668"/>
    <w:rsid w:val="006C1DDB"/>
    <w:rsid w:val="006C41C5"/>
    <w:rsid w:val="006C4C40"/>
    <w:rsid w:val="006C4C6E"/>
    <w:rsid w:val="006C52B8"/>
    <w:rsid w:val="006D020F"/>
    <w:rsid w:val="006D09C4"/>
    <w:rsid w:val="006D349E"/>
    <w:rsid w:val="006D6D03"/>
    <w:rsid w:val="006D793D"/>
    <w:rsid w:val="006E0E68"/>
    <w:rsid w:val="006E16EF"/>
    <w:rsid w:val="006E25D2"/>
    <w:rsid w:val="006E3BBF"/>
    <w:rsid w:val="006E5313"/>
    <w:rsid w:val="006F282C"/>
    <w:rsid w:val="006F4384"/>
    <w:rsid w:val="006F4421"/>
    <w:rsid w:val="006F730B"/>
    <w:rsid w:val="00700095"/>
    <w:rsid w:val="00701B13"/>
    <w:rsid w:val="00706796"/>
    <w:rsid w:val="00707F58"/>
    <w:rsid w:val="00711151"/>
    <w:rsid w:val="00711668"/>
    <w:rsid w:val="00712A12"/>
    <w:rsid w:val="00713EA9"/>
    <w:rsid w:val="00715E31"/>
    <w:rsid w:val="007164FB"/>
    <w:rsid w:val="00716EE0"/>
    <w:rsid w:val="00720705"/>
    <w:rsid w:val="007245E9"/>
    <w:rsid w:val="00724895"/>
    <w:rsid w:val="00730DA6"/>
    <w:rsid w:val="00731B5B"/>
    <w:rsid w:val="00731B5F"/>
    <w:rsid w:val="00733321"/>
    <w:rsid w:val="00734AB1"/>
    <w:rsid w:val="007357C8"/>
    <w:rsid w:val="00735E5A"/>
    <w:rsid w:val="00737C44"/>
    <w:rsid w:val="00746687"/>
    <w:rsid w:val="00747203"/>
    <w:rsid w:val="00747B48"/>
    <w:rsid w:val="00750880"/>
    <w:rsid w:val="007519B2"/>
    <w:rsid w:val="00753D43"/>
    <w:rsid w:val="0075427E"/>
    <w:rsid w:val="00754511"/>
    <w:rsid w:val="00755C57"/>
    <w:rsid w:val="00755D4C"/>
    <w:rsid w:val="007569F2"/>
    <w:rsid w:val="00757DA8"/>
    <w:rsid w:val="007611AB"/>
    <w:rsid w:val="00766BF1"/>
    <w:rsid w:val="00771C5B"/>
    <w:rsid w:val="00774736"/>
    <w:rsid w:val="007752B5"/>
    <w:rsid w:val="00775C22"/>
    <w:rsid w:val="00780CA4"/>
    <w:rsid w:val="00783419"/>
    <w:rsid w:val="00783A61"/>
    <w:rsid w:val="007840E1"/>
    <w:rsid w:val="00784542"/>
    <w:rsid w:val="00787080"/>
    <w:rsid w:val="00790F99"/>
    <w:rsid w:val="00793A61"/>
    <w:rsid w:val="00794251"/>
    <w:rsid w:val="007943BD"/>
    <w:rsid w:val="00794D87"/>
    <w:rsid w:val="00795A31"/>
    <w:rsid w:val="007A481F"/>
    <w:rsid w:val="007A4E8E"/>
    <w:rsid w:val="007C0ADC"/>
    <w:rsid w:val="007C6086"/>
    <w:rsid w:val="007C672B"/>
    <w:rsid w:val="007D0269"/>
    <w:rsid w:val="007E1CC9"/>
    <w:rsid w:val="007E4DF2"/>
    <w:rsid w:val="007E7CEB"/>
    <w:rsid w:val="007F3D6A"/>
    <w:rsid w:val="007F6BA0"/>
    <w:rsid w:val="007F78CE"/>
    <w:rsid w:val="00800B40"/>
    <w:rsid w:val="00800DEA"/>
    <w:rsid w:val="008030CD"/>
    <w:rsid w:val="008031FD"/>
    <w:rsid w:val="00804D50"/>
    <w:rsid w:val="00807CAB"/>
    <w:rsid w:val="00812553"/>
    <w:rsid w:val="008160F2"/>
    <w:rsid w:val="008205E6"/>
    <w:rsid w:val="008210DB"/>
    <w:rsid w:val="00822442"/>
    <w:rsid w:val="0082546A"/>
    <w:rsid w:val="008262E6"/>
    <w:rsid w:val="0083335A"/>
    <w:rsid w:val="00833FE5"/>
    <w:rsid w:val="008351F6"/>
    <w:rsid w:val="00835FFA"/>
    <w:rsid w:val="00837521"/>
    <w:rsid w:val="00840117"/>
    <w:rsid w:val="00842BB7"/>
    <w:rsid w:val="008467D0"/>
    <w:rsid w:val="00847631"/>
    <w:rsid w:val="00847B45"/>
    <w:rsid w:val="008516A6"/>
    <w:rsid w:val="00853B76"/>
    <w:rsid w:val="00853E6E"/>
    <w:rsid w:val="00860320"/>
    <w:rsid w:val="00861E69"/>
    <w:rsid w:val="008625DD"/>
    <w:rsid w:val="00862943"/>
    <w:rsid w:val="00862D88"/>
    <w:rsid w:val="0086373B"/>
    <w:rsid w:val="00864C0F"/>
    <w:rsid w:val="00865813"/>
    <w:rsid w:val="00867A2E"/>
    <w:rsid w:val="00873C28"/>
    <w:rsid w:val="008743A5"/>
    <w:rsid w:val="00876816"/>
    <w:rsid w:val="00881361"/>
    <w:rsid w:val="00883DBD"/>
    <w:rsid w:val="00884B19"/>
    <w:rsid w:val="008856BB"/>
    <w:rsid w:val="00886C1E"/>
    <w:rsid w:val="008907F4"/>
    <w:rsid w:val="0089221D"/>
    <w:rsid w:val="00893132"/>
    <w:rsid w:val="008934DE"/>
    <w:rsid w:val="00895889"/>
    <w:rsid w:val="008961A6"/>
    <w:rsid w:val="008969A6"/>
    <w:rsid w:val="0089711B"/>
    <w:rsid w:val="008971C1"/>
    <w:rsid w:val="00897CE4"/>
    <w:rsid w:val="00897D61"/>
    <w:rsid w:val="008A0D4B"/>
    <w:rsid w:val="008A2C3B"/>
    <w:rsid w:val="008A2E0F"/>
    <w:rsid w:val="008A4ADE"/>
    <w:rsid w:val="008A55D9"/>
    <w:rsid w:val="008A6B6F"/>
    <w:rsid w:val="008B0A09"/>
    <w:rsid w:val="008B0EE4"/>
    <w:rsid w:val="008B1840"/>
    <w:rsid w:val="008B3CC9"/>
    <w:rsid w:val="008B413A"/>
    <w:rsid w:val="008B496C"/>
    <w:rsid w:val="008B643B"/>
    <w:rsid w:val="008C06ED"/>
    <w:rsid w:val="008C2BDC"/>
    <w:rsid w:val="008C3284"/>
    <w:rsid w:val="008C6E80"/>
    <w:rsid w:val="008D0CA8"/>
    <w:rsid w:val="008D2463"/>
    <w:rsid w:val="008D2D20"/>
    <w:rsid w:val="008D7A76"/>
    <w:rsid w:val="008E107F"/>
    <w:rsid w:val="008E14C8"/>
    <w:rsid w:val="008E297B"/>
    <w:rsid w:val="008F1262"/>
    <w:rsid w:val="008F14AD"/>
    <w:rsid w:val="008F2B31"/>
    <w:rsid w:val="008F5351"/>
    <w:rsid w:val="00900C47"/>
    <w:rsid w:val="00903B9F"/>
    <w:rsid w:val="00905989"/>
    <w:rsid w:val="009066B3"/>
    <w:rsid w:val="00907590"/>
    <w:rsid w:val="009119F7"/>
    <w:rsid w:val="009121B1"/>
    <w:rsid w:val="00915BD3"/>
    <w:rsid w:val="00916430"/>
    <w:rsid w:val="0091681D"/>
    <w:rsid w:val="00916DF2"/>
    <w:rsid w:val="009229BF"/>
    <w:rsid w:val="00924E59"/>
    <w:rsid w:val="00930010"/>
    <w:rsid w:val="00932627"/>
    <w:rsid w:val="00937650"/>
    <w:rsid w:val="00946681"/>
    <w:rsid w:val="00946A38"/>
    <w:rsid w:val="00946E72"/>
    <w:rsid w:val="00947672"/>
    <w:rsid w:val="009516EA"/>
    <w:rsid w:val="00955544"/>
    <w:rsid w:val="0096091C"/>
    <w:rsid w:val="00961BA9"/>
    <w:rsid w:val="0096296A"/>
    <w:rsid w:val="00962B1A"/>
    <w:rsid w:val="00964241"/>
    <w:rsid w:val="009649AB"/>
    <w:rsid w:val="00965B1B"/>
    <w:rsid w:val="00966B99"/>
    <w:rsid w:val="00966E47"/>
    <w:rsid w:val="0097015B"/>
    <w:rsid w:val="009720CE"/>
    <w:rsid w:val="00981128"/>
    <w:rsid w:val="0098208B"/>
    <w:rsid w:val="00983D6D"/>
    <w:rsid w:val="00992435"/>
    <w:rsid w:val="00992C6C"/>
    <w:rsid w:val="00996EA4"/>
    <w:rsid w:val="009A1360"/>
    <w:rsid w:val="009A50EA"/>
    <w:rsid w:val="009B08F1"/>
    <w:rsid w:val="009B1D93"/>
    <w:rsid w:val="009B45E8"/>
    <w:rsid w:val="009B51D8"/>
    <w:rsid w:val="009B6360"/>
    <w:rsid w:val="009B66FE"/>
    <w:rsid w:val="009B6EBF"/>
    <w:rsid w:val="009B7FAB"/>
    <w:rsid w:val="009C257C"/>
    <w:rsid w:val="009C3265"/>
    <w:rsid w:val="009C5B67"/>
    <w:rsid w:val="009C60D2"/>
    <w:rsid w:val="009C6180"/>
    <w:rsid w:val="009D0377"/>
    <w:rsid w:val="009D661E"/>
    <w:rsid w:val="009E0971"/>
    <w:rsid w:val="009E394C"/>
    <w:rsid w:val="009E3CCE"/>
    <w:rsid w:val="009E64DB"/>
    <w:rsid w:val="009E7EC2"/>
    <w:rsid w:val="009F2ECA"/>
    <w:rsid w:val="009F78B5"/>
    <w:rsid w:val="009F79B0"/>
    <w:rsid w:val="00A00AE9"/>
    <w:rsid w:val="00A02878"/>
    <w:rsid w:val="00A04307"/>
    <w:rsid w:val="00A04795"/>
    <w:rsid w:val="00A07D83"/>
    <w:rsid w:val="00A131B0"/>
    <w:rsid w:val="00A13E03"/>
    <w:rsid w:val="00A13ECD"/>
    <w:rsid w:val="00A156B9"/>
    <w:rsid w:val="00A15A44"/>
    <w:rsid w:val="00A16BFA"/>
    <w:rsid w:val="00A17217"/>
    <w:rsid w:val="00A20C1D"/>
    <w:rsid w:val="00A22040"/>
    <w:rsid w:val="00A239F9"/>
    <w:rsid w:val="00A267DA"/>
    <w:rsid w:val="00A321B9"/>
    <w:rsid w:val="00A35D9F"/>
    <w:rsid w:val="00A363BB"/>
    <w:rsid w:val="00A4351B"/>
    <w:rsid w:val="00A43B55"/>
    <w:rsid w:val="00A444C4"/>
    <w:rsid w:val="00A469D0"/>
    <w:rsid w:val="00A50B04"/>
    <w:rsid w:val="00A51A9B"/>
    <w:rsid w:val="00A568ED"/>
    <w:rsid w:val="00A57D56"/>
    <w:rsid w:val="00A61532"/>
    <w:rsid w:val="00A61AE3"/>
    <w:rsid w:val="00A62135"/>
    <w:rsid w:val="00A666C9"/>
    <w:rsid w:val="00A672B9"/>
    <w:rsid w:val="00A706D8"/>
    <w:rsid w:val="00A72489"/>
    <w:rsid w:val="00A733C8"/>
    <w:rsid w:val="00A74528"/>
    <w:rsid w:val="00A74580"/>
    <w:rsid w:val="00A7656F"/>
    <w:rsid w:val="00A769A9"/>
    <w:rsid w:val="00A77D50"/>
    <w:rsid w:val="00A83E53"/>
    <w:rsid w:val="00A8705F"/>
    <w:rsid w:val="00A9062D"/>
    <w:rsid w:val="00A91F67"/>
    <w:rsid w:val="00A92FC9"/>
    <w:rsid w:val="00AA023F"/>
    <w:rsid w:val="00AA23E6"/>
    <w:rsid w:val="00AA45C1"/>
    <w:rsid w:val="00AA4710"/>
    <w:rsid w:val="00AA56EF"/>
    <w:rsid w:val="00AA5E32"/>
    <w:rsid w:val="00AB2DAA"/>
    <w:rsid w:val="00AB54C0"/>
    <w:rsid w:val="00AC43B7"/>
    <w:rsid w:val="00AC4FA5"/>
    <w:rsid w:val="00AC689A"/>
    <w:rsid w:val="00AD1299"/>
    <w:rsid w:val="00AD21C6"/>
    <w:rsid w:val="00AD2462"/>
    <w:rsid w:val="00AD25B3"/>
    <w:rsid w:val="00AD306B"/>
    <w:rsid w:val="00AD3CFE"/>
    <w:rsid w:val="00AD49DA"/>
    <w:rsid w:val="00AD5DDD"/>
    <w:rsid w:val="00AD7AA1"/>
    <w:rsid w:val="00AE279D"/>
    <w:rsid w:val="00AE4310"/>
    <w:rsid w:val="00AE57A8"/>
    <w:rsid w:val="00AE66A7"/>
    <w:rsid w:val="00AE6B76"/>
    <w:rsid w:val="00AF38BB"/>
    <w:rsid w:val="00AF6697"/>
    <w:rsid w:val="00B01300"/>
    <w:rsid w:val="00B0219F"/>
    <w:rsid w:val="00B03E22"/>
    <w:rsid w:val="00B049CD"/>
    <w:rsid w:val="00B0539A"/>
    <w:rsid w:val="00B06424"/>
    <w:rsid w:val="00B17D15"/>
    <w:rsid w:val="00B20702"/>
    <w:rsid w:val="00B2386C"/>
    <w:rsid w:val="00B252ED"/>
    <w:rsid w:val="00B266AB"/>
    <w:rsid w:val="00B2711C"/>
    <w:rsid w:val="00B329C3"/>
    <w:rsid w:val="00B33313"/>
    <w:rsid w:val="00B37BF1"/>
    <w:rsid w:val="00B40EA8"/>
    <w:rsid w:val="00B417C5"/>
    <w:rsid w:val="00B421D1"/>
    <w:rsid w:val="00B43AE9"/>
    <w:rsid w:val="00B523D7"/>
    <w:rsid w:val="00B536E4"/>
    <w:rsid w:val="00B53DC9"/>
    <w:rsid w:val="00B55D87"/>
    <w:rsid w:val="00B56267"/>
    <w:rsid w:val="00B64014"/>
    <w:rsid w:val="00B648D7"/>
    <w:rsid w:val="00B65CFB"/>
    <w:rsid w:val="00B67A52"/>
    <w:rsid w:val="00B713C9"/>
    <w:rsid w:val="00B731D7"/>
    <w:rsid w:val="00B7399A"/>
    <w:rsid w:val="00B74E2E"/>
    <w:rsid w:val="00B75D7F"/>
    <w:rsid w:val="00B80447"/>
    <w:rsid w:val="00B84D68"/>
    <w:rsid w:val="00B8692A"/>
    <w:rsid w:val="00B87151"/>
    <w:rsid w:val="00B871A9"/>
    <w:rsid w:val="00B958CE"/>
    <w:rsid w:val="00BA63A9"/>
    <w:rsid w:val="00BA7995"/>
    <w:rsid w:val="00BB025B"/>
    <w:rsid w:val="00BC690D"/>
    <w:rsid w:val="00BC706A"/>
    <w:rsid w:val="00BD2B3E"/>
    <w:rsid w:val="00BD404C"/>
    <w:rsid w:val="00BD40D9"/>
    <w:rsid w:val="00BD4464"/>
    <w:rsid w:val="00BD6ECE"/>
    <w:rsid w:val="00BD6F0B"/>
    <w:rsid w:val="00BE0A4D"/>
    <w:rsid w:val="00BE0C9F"/>
    <w:rsid w:val="00BE4DB2"/>
    <w:rsid w:val="00BE5248"/>
    <w:rsid w:val="00BF2519"/>
    <w:rsid w:val="00BF4B90"/>
    <w:rsid w:val="00BF5A57"/>
    <w:rsid w:val="00C00788"/>
    <w:rsid w:val="00C01F68"/>
    <w:rsid w:val="00C03B62"/>
    <w:rsid w:val="00C061CB"/>
    <w:rsid w:val="00C114E0"/>
    <w:rsid w:val="00C14FBA"/>
    <w:rsid w:val="00C15FC7"/>
    <w:rsid w:val="00C160F1"/>
    <w:rsid w:val="00C1665A"/>
    <w:rsid w:val="00C1746F"/>
    <w:rsid w:val="00C21915"/>
    <w:rsid w:val="00C22338"/>
    <w:rsid w:val="00C22E11"/>
    <w:rsid w:val="00C24230"/>
    <w:rsid w:val="00C255FB"/>
    <w:rsid w:val="00C329FA"/>
    <w:rsid w:val="00C32E69"/>
    <w:rsid w:val="00C343A9"/>
    <w:rsid w:val="00C36032"/>
    <w:rsid w:val="00C404C1"/>
    <w:rsid w:val="00C40E0D"/>
    <w:rsid w:val="00C4162C"/>
    <w:rsid w:val="00C42995"/>
    <w:rsid w:val="00C43408"/>
    <w:rsid w:val="00C44C87"/>
    <w:rsid w:val="00C4675C"/>
    <w:rsid w:val="00C472E0"/>
    <w:rsid w:val="00C53745"/>
    <w:rsid w:val="00C5630E"/>
    <w:rsid w:val="00C5671A"/>
    <w:rsid w:val="00C6273F"/>
    <w:rsid w:val="00C62A7D"/>
    <w:rsid w:val="00C6321A"/>
    <w:rsid w:val="00C6606F"/>
    <w:rsid w:val="00C66076"/>
    <w:rsid w:val="00C66CB2"/>
    <w:rsid w:val="00C67851"/>
    <w:rsid w:val="00C67878"/>
    <w:rsid w:val="00C71129"/>
    <w:rsid w:val="00C72FD6"/>
    <w:rsid w:val="00C81796"/>
    <w:rsid w:val="00C824B0"/>
    <w:rsid w:val="00C82C2E"/>
    <w:rsid w:val="00C82E87"/>
    <w:rsid w:val="00C86191"/>
    <w:rsid w:val="00C876AC"/>
    <w:rsid w:val="00C9041C"/>
    <w:rsid w:val="00C9234B"/>
    <w:rsid w:val="00C923DE"/>
    <w:rsid w:val="00C93894"/>
    <w:rsid w:val="00C95C45"/>
    <w:rsid w:val="00C9618B"/>
    <w:rsid w:val="00C96D48"/>
    <w:rsid w:val="00CA084B"/>
    <w:rsid w:val="00CA47E7"/>
    <w:rsid w:val="00CB12B8"/>
    <w:rsid w:val="00CB489D"/>
    <w:rsid w:val="00CB5427"/>
    <w:rsid w:val="00CB5BE3"/>
    <w:rsid w:val="00CB6294"/>
    <w:rsid w:val="00CC0D15"/>
    <w:rsid w:val="00CC0E3C"/>
    <w:rsid w:val="00CC280F"/>
    <w:rsid w:val="00CC3DAE"/>
    <w:rsid w:val="00CC4218"/>
    <w:rsid w:val="00CC47C6"/>
    <w:rsid w:val="00CC4A68"/>
    <w:rsid w:val="00CC4E99"/>
    <w:rsid w:val="00CC5D6F"/>
    <w:rsid w:val="00CC6110"/>
    <w:rsid w:val="00CC62CE"/>
    <w:rsid w:val="00CC696B"/>
    <w:rsid w:val="00CD0A52"/>
    <w:rsid w:val="00CD1B36"/>
    <w:rsid w:val="00CD1BB3"/>
    <w:rsid w:val="00CD3472"/>
    <w:rsid w:val="00CD489A"/>
    <w:rsid w:val="00CD5087"/>
    <w:rsid w:val="00CD5B84"/>
    <w:rsid w:val="00CD6131"/>
    <w:rsid w:val="00CE0B8E"/>
    <w:rsid w:val="00CE19CF"/>
    <w:rsid w:val="00CE3089"/>
    <w:rsid w:val="00CE46D0"/>
    <w:rsid w:val="00CE556A"/>
    <w:rsid w:val="00CF2476"/>
    <w:rsid w:val="00CF460B"/>
    <w:rsid w:val="00CF71E6"/>
    <w:rsid w:val="00D0247E"/>
    <w:rsid w:val="00D05B2F"/>
    <w:rsid w:val="00D072C0"/>
    <w:rsid w:val="00D108C0"/>
    <w:rsid w:val="00D11ECC"/>
    <w:rsid w:val="00D13CF1"/>
    <w:rsid w:val="00D14015"/>
    <w:rsid w:val="00D14833"/>
    <w:rsid w:val="00D2288E"/>
    <w:rsid w:val="00D235F2"/>
    <w:rsid w:val="00D241D1"/>
    <w:rsid w:val="00D24EA6"/>
    <w:rsid w:val="00D30340"/>
    <w:rsid w:val="00D34ABD"/>
    <w:rsid w:val="00D34CEE"/>
    <w:rsid w:val="00D359FF"/>
    <w:rsid w:val="00D40C7C"/>
    <w:rsid w:val="00D41739"/>
    <w:rsid w:val="00D422DD"/>
    <w:rsid w:val="00D428F9"/>
    <w:rsid w:val="00D4426D"/>
    <w:rsid w:val="00D444EA"/>
    <w:rsid w:val="00D47395"/>
    <w:rsid w:val="00D53ED7"/>
    <w:rsid w:val="00D5604C"/>
    <w:rsid w:val="00D57DC5"/>
    <w:rsid w:val="00D60879"/>
    <w:rsid w:val="00D61488"/>
    <w:rsid w:val="00D629B1"/>
    <w:rsid w:val="00D63057"/>
    <w:rsid w:val="00D63FBD"/>
    <w:rsid w:val="00D6425B"/>
    <w:rsid w:val="00D64F21"/>
    <w:rsid w:val="00D6654A"/>
    <w:rsid w:val="00D674FE"/>
    <w:rsid w:val="00D7025C"/>
    <w:rsid w:val="00D70D59"/>
    <w:rsid w:val="00D719C9"/>
    <w:rsid w:val="00D71EE9"/>
    <w:rsid w:val="00D722EA"/>
    <w:rsid w:val="00D754EE"/>
    <w:rsid w:val="00D77600"/>
    <w:rsid w:val="00D80623"/>
    <w:rsid w:val="00D83AA1"/>
    <w:rsid w:val="00D83BF5"/>
    <w:rsid w:val="00D84285"/>
    <w:rsid w:val="00D842DA"/>
    <w:rsid w:val="00D87601"/>
    <w:rsid w:val="00D909FB"/>
    <w:rsid w:val="00D91EB1"/>
    <w:rsid w:val="00D93806"/>
    <w:rsid w:val="00D93DBA"/>
    <w:rsid w:val="00D94B1C"/>
    <w:rsid w:val="00D96F78"/>
    <w:rsid w:val="00D97743"/>
    <w:rsid w:val="00DA5D86"/>
    <w:rsid w:val="00DA6F48"/>
    <w:rsid w:val="00DA71EA"/>
    <w:rsid w:val="00DA7BE0"/>
    <w:rsid w:val="00DA7BF3"/>
    <w:rsid w:val="00DB762B"/>
    <w:rsid w:val="00DC4C57"/>
    <w:rsid w:val="00DC5BEA"/>
    <w:rsid w:val="00DD0C82"/>
    <w:rsid w:val="00DD4126"/>
    <w:rsid w:val="00DD477C"/>
    <w:rsid w:val="00DD608E"/>
    <w:rsid w:val="00DD7B49"/>
    <w:rsid w:val="00DE0455"/>
    <w:rsid w:val="00DE4FA5"/>
    <w:rsid w:val="00DE7665"/>
    <w:rsid w:val="00DF2BDF"/>
    <w:rsid w:val="00DF4D9B"/>
    <w:rsid w:val="00DF4F74"/>
    <w:rsid w:val="00DF5F96"/>
    <w:rsid w:val="00E00361"/>
    <w:rsid w:val="00E005BB"/>
    <w:rsid w:val="00E01899"/>
    <w:rsid w:val="00E01E27"/>
    <w:rsid w:val="00E03013"/>
    <w:rsid w:val="00E0308E"/>
    <w:rsid w:val="00E11C87"/>
    <w:rsid w:val="00E12356"/>
    <w:rsid w:val="00E16AF2"/>
    <w:rsid w:val="00E178B0"/>
    <w:rsid w:val="00E17D8A"/>
    <w:rsid w:val="00E201D0"/>
    <w:rsid w:val="00E20329"/>
    <w:rsid w:val="00E20A75"/>
    <w:rsid w:val="00E21FF4"/>
    <w:rsid w:val="00E240B6"/>
    <w:rsid w:val="00E27ADE"/>
    <w:rsid w:val="00E31761"/>
    <w:rsid w:val="00E31DFB"/>
    <w:rsid w:val="00E32FFC"/>
    <w:rsid w:val="00E34803"/>
    <w:rsid w:val="00E352D4"/>
    <w:rsid w:val="00E378C7"/>
    <w:rsid w:val="00E4019E"/>
    <w:rsid w:val="00E42F5A"/>
    <w:rsid w:val="00E43B5F"/>
    <w:rsid w:val="00E444A6"/>
    <w:rsid w:val="00E4504A"/>
    <w:rsid w:val="00E53DF0"/>
    <w:rsid w:val="00E56AEA"/>
    <w:rsid w:val="00E6099A"/>
    <w:rsid w:val="00E61BE5"/>
    <w:rsid w:val="00E6371A"/>
    <w:rsid w:val="00E6456C"/>
    <w:rsid w:val="00E82257"/>
    <w:rsid w:val="00E82E4C"/>
    <w:rsid w:val="00E834F4"/>
    <w:rsid w:val="00E83FE6"/>
    <w:rsid w:val="00E85A73"/>
    <w:rsid w:val="00E963C0"/>
    <w:rsid w:val="00EA00AA"/>
    <w:rsid w:val="00EA1919"/>
    <w:rsid w:val="00EA33A8"/>
    <w:rsid w:val="00EA3842"/>
    <w:rsid w:val="00EA3982"/>
    <w:rsid w:val="00EA5BC6"/>
    <w:rsid w:val="00EA61F6"/>
    <w:rsid w:val="00EB07DE"/>
    <w:rsid w:val="00EB0A91"/>
    <w:rsid w:val="00EB2087"/>
    <w:rsid w:val="00EB3EE8"/>
    <w:rsid w:val="00EB5AFE"/>
    <w:rsid w:val="00EC3873"/>
    <w:rsid w:val="00EC5E3F"/>
    <w:rsid w:val="00EC7354"/>
    <w:rsid w:val="00EC7ECC"/>
    <w:rsid w:val="00ED0E99"/>
    <w:rsid w:val="00ED631C"/>
    <w:rsid w:val="00EE07EC"/>
    <w:rsid w:val="00EE51D6"/>
    <w:rsid w:val="00EE6C72"/>
    <w:rsid w:val="00EE6ECA"/>
    <w:rsid w:val="00EF2751"/>
    <w:rsid w:val="00EF283C"/>
    <w:rsid w:val="00EF37D3"/>
    <w:rsid w:val="00EF5792"/>
    <w:rsid w:val="00EF599F"/>
    <w:rsid w:val="00EF6000"/>
    <w:rsid w:val="00EF7758"/>
    <w:rsid w:val="00F0138B"/>
    <w:rsid w:val="00F034A4"/>
    <w:rsid w:val="00F069F2"/>
    <w:rsid w:val="00F10A58"/>
    <w:rsid w:val="00F113D1"/>
    <w:rsid w:val="00F11F54"/>
    <w:rsid w:val="00F137F5"/>
    <w:rsid w:val="00F156BA"/>
    <w:rsid w:val="00F20365"/>
    <w:rsid w:val="00F20AE5"/>
    <w:rsid w:val="00F24CCF"/>
    <w:rsid w:val="00F25DBC"/>
    <w:rsid w:val="00F25FAA"/>
    <w:rsid w:val="00F26378"/>
    <w:rsid w:val="00F26DAB"/>
    <w:rsid w:val="00F30F30"/>
    <w:rsid w:val="00F3165E"/>
    <w:rsid w:val="00F337A4"/>
    <w:rsid w:val="00F34490"/>
    <w:rsid w:val="00F35FB6"/>
    <w:rsid w:val="00F37465"/>
    <w:rsid w:val="00F40343"/>
    <w:rsid w:val="00F44951"/>
    <w:rsid w:val="00F4799F"/>
    <w:rsid w:val="00F50CEF"/>
    <w:rsid w:val="00F52522"/>
    <w:rsid w:val="00F55ED1"/>
    <w:rsid w:val="00F56B48"/>
    <w:rsid w:val="00F57AF1"/>
    <w:rsid w:val="00F644B2"/>
    <w:rsid w:val="00F7063E"/>
    <w:rsid w:val="00F71858"/>
    <w:rsid w:val="00F7246B"/>
    <w:rsid w:val="00F741E6"/>
    <w:rsid w:val="00F76421"/>
    <w:rsid w:val="00F80147"/>
    <w:rsid w:val="00F8306D"/>
    <w:rsid w:val="00F83731"/>
    <w:rsid w:val="00F841E3"/>
    <w:rsid w:val="00F8510F"/>
    <w:rsid w:val="00F8620E"/>
    <w:rsid w:val="00F87E07"/>
    <w:rsid w:val="00F90725"/>
    <w:rsid w:val="00F91682"/>
    <w:rsid w:val="00F91C13"/>
    <w:rsid w:val="00F930E2"/>
    <w:rsid w:val="00F96AA3"/>
    <w:rsid w:val="00FA2682"/>
    <w:rsid w:val="00FA3484"/>
    <w:rsid w:val="00FA5BA9"/>
    <w:rsid w:val="00FA6DB0"/>
    <w:rsid w:val="00FB1B27"/>
    <w:rsid w:val="00FB1C18"/>
    <w:rsid w:val="00FB2F5D"/>
    <w:rsid w:val="00FB36EA"/>
    <w:rsid w:val="00FB43DF"/>
    <w:rsid w:val="00FC4B83"/>
    <w:rsid w:val="00FC65FF"/>
    <w:rsid w:val="00FC6907"/>
    <w:rsid w:val="00FC6F28"/>
    <w:rsid w:val="00FC7589"/>
    <w:rsid w:val="00FD0A3C"/>
    <w:rsid w:val="00FD3F7B"/>
    <w:rsid w:val="00FD7563"/>
    <w:rsid w:val="00FE0AE8"/>
    <w:rsid w:val="00FE0F65"/>
    <w:rsid w:val="00FE288D"/>
    <w:rsid w:val="00FF0941"/>
    <w:rsid w:val="00FF222E"/>
    <w:rsid w:val="00FF2C78"/>
    <w:rsid w:val="00FF3C26"/>
    <w:rsid w:val="00FF70DA"/>
    <w:rsid w:val="00FF7FBF"/>
  </w:rsids>
  <m:mathPr>
    <m:mathFont m:val="Cambria Math"/>
    <m:brkBin m:val="before"/>
    <m:brkBinSub m:val="--"/>
    <m:smallFrac m:val="0"/>
    <m:dispDef/>
    <m:lMargin m:val="0"/>
    <m:rMargin m:val="0"/>
    <m:defJc m:val="centerGroup"/>
    <m:wrapIndent m:val="1440"/>
    <m:intLim m:val="subSup"/>
    <m:naryLim m:val="undOvr"/>
  </m:mathPr>
  <w:themeFontLang w:val="es-CO"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2732E"/>
  <w15:docId w15:val="{B316E07E-071E-4096-8A6B-AED50D54F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C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330E7A"/>
    <w:pPr>
      <w:keepNext/>
      <w:numPr>
        <w:numId w:val="2"/>
      </w:numPr>
      <w:suppressAutoHyphens w:val="0"/>
      <w:outlineLvl w:val="0"/>
    </w:pPr>
    <w:rPr>
      <w:rFonts w:ascii="Times New Roman" w:eastAsia="Times New Roman" w:hAnsi="Times New Roman" w:cs="Times New Roman"/>
      <w:b/>
      <w:szCs w:val="20"/>
      <w:lang w:eastAsia="es-ES"/>
    </w:rPr>
  </w:style>
  <w:style w:type="paragraph" w:styleId="Ttulo2">
    <w:name w:val="heading 2"/>
    <w:basedOn w:val="Normal"/>
    <w:next w:val="Normal"/>
    <w:link w:val="Ttulo2Car"/>
    <w:qFormat/>
    <w:rsid w:val="00330E7A"/>
    <w:pPr>
      <w:keepNext/>
      <w:numPr>
        <w:ilvl w:val="1"/>
        <w:numId w:val="2"/>
      </w:numPr>
      <w:suppressAutoHyphens w:val="0"/>
      <w:jc w:val="both"/>
      <w:outlineLvl w:val="1"/>
    </w:pPr>
    <w:rPr>
      <w:rFonts w:ascii="Times New Roman" w:eastAsia="Times New Roman" w:hAnsi="Times New Roman" w:cs="Times New Roman"/>
      <w:b/>
      <w:szCs w:val="20"/>
      <w:lang w:eastAsia="es-ES"/>
    </w:rPr>
  </w:style>
  <w:style w:type="paragraph" w:styleId="Ttulo3">
    <w:name w:val="heading 3"/>
    <w:basedOn w:val="Normal"/>
    <w:next w:val="Normal"/>
    <w:link w:val="Ttulo3Car"/>
    <w:qFormat/>
    <w:rsid w:val="00330E7A"/>
    <w:pPr>
      <w:keepNext/>
      <w:numPr>
        <w:ilvl w:val="2"/>
        <w:numId w:val="2"/>
      </w:numPr>
      <w:suppressAutoHyphens w:val="0"/>
      <w:outlineLvl w:val="2"/>
    </w:pPr>
    <w:rPr>
      <w:rFonts w:ascii="Arial" w:eastAsia="Times New Roman" w:hAnsi="Arial" w:cs="Times New Roman"/>
      <w:b/>
      <w:sz w:val="20"/>
      <w:szCs w:val="20"/>
      <w:lang w:val="es-ES_tradnl" w:eastAsia="es-ES"/>
    </w:rPr>
  </w:style>
  <w:style w:type="paragraph" w:styleId="Ttulo4">
    <w:name w:val="heading 4"/>
    <w:basedOn w:val="Normal"/>
    <w:next w:val="Normal"/>
    <w:link w:val="Ttulo4Car"/>
    <w:qFormat/>
    <w:rsid w:val="00330E7A"/>
    <w:pPr>
      <w:keepNext/>
      <w:numPr>
        <w:ilvl w:val="3"/>
        <w:numId w:val="2"/>
      </w:numPr>
      <w:suppressAutoHyphens w:val="0"/>
      <w:jc w:val="both"/>
      <w:outlineLvl w:val="3"/>
    </w:pPr>
    <w:rPr>
      <w:rFonts w:ascii="Times New Roman" w:eastAsia="Times New Roman" w:hAnsi="Times New Roman" w:cs="Times New Roman"/>
      <w:color w:val="FF0000"/>
      <w:szCs w:val="20"/>
      <w:lang w:val="es-ES" w:eastAsia="es-ES"/>
    </w:rPr>
  </w:style>
  <w:style w:type="paragraph" w:styleId="Ttulo5">
    <w:name w:val="heading 5"/>
    <w:basedOn w:val="Normal"/>
    <w:next w:val="Normal"/>
    <w:link w:val="Ttulo5Car"/>
    <w:qFormat/>
    <w:rsid w:val="00330E7A"/>
    <w:pPr>
      <w:keepNext/>
      <w:numPr>
        <w:ilvl w:val="4"/>
        <w:numId w:val="2"/>
      </w:numPr>
      <w:ind w:right="259"/>
      <w:jc w:val="both"/>
      <w:outlineLvl w:val="4"/>
    </w:pPr>
    <w:rPr>
      <w:rFonts w:ascii="Times New Roman" w:eastAsia="Times New Roman" w:hAnsi="Times New Roman" w:cs="Times New Roman"/>
      <w:b/>
      <w:spacing w:val="-3"/>
      <w:szCs w:val="20"/>
      <w:lang w:val="es-ES" w:eastAsia="es-ES"/>
    </w:rPr>
  </w:style>
  <w:style w:type="paragraph" w:styleId="Ttulo6">
    <w:name w:val="heading 6"/>
    <w:basedOn w:val="Normal"/>
    <w:next w:val="Normal"/>
    <w:link w:val="Ttulo6Car"/>
    <w:qFormat/>
    <w:rsid w:val="00330E7A"/>
    <w:pPr>
      <w:keepNext/>
      <w:numPr>
        <w:ilvl w:val="5"/>
        <w:numId w:val="2"/>
      </w:numPr>
      <w:suppressAutoHyphens w:val="0"/>
      <w:jc w:val="center"/>
      <w:outlineLvl w:val="5"/>
    </w:pPr>
    <w:rPr>
      <w:rFonts w:ascii="Times New Roman" w:eastAsia="Times New Roman" w:hAnsi="Times New Roman" w:cs="Times New Roman"/>
      <w:b/>
      <w:szCs w:val="20"/>
      <w:lang w:val="es-ES" w:eastAsia="es-ES"/>
    </w:rPr>
  </w:style>
  <w:style w:type="paragraph" w:styleId="Ttulo7">
    <w:name w:val="heading 7"/>
    <w:basedOn w:val="Normal"/>
    <w:next w:val="Normal"/>
    <w:link w:val="Ttulo7Car"/>
    <w:qFormat/>
    <w:rsid w:val="00330E7A"/>
    <w:pPr>
      <w:keepNext/>
      <w:numPr>
        <w:ilvl w:val="6"/>
        <w:numId w:val="2"/>
      </w:numPr>
      <w:suppressAutoHyphens w:val="0"/>
      <w:jc w:val="center"/>
      <w:outlineLvl w:val="6"/>
    </w:pPr>
    <w:rPr>
      <w:rFonts w:ascii="Times New Roman" w:eastAsia="Times New Roman" w:hAnsi="Times New Roman" w:cs="Times New Roman"/>
      <w:b/>
      <w:szCs w:val="20"/>
      <w:lang w:val="es-ES" w:eastAsia="es-ES"/>
    </w:rPr>
  </w:style>
  <w:style w:type="paragraph" w:styleId="Ttulo8">
    <w:name w:val="heading 8"/>
    <w:basedOn w:val="Normal"/>
    <w:next w:val="Normal"/>
    <w:link w:val="Ttulo8Car"/>
    <w:qFormat/>
    <w:rsid w:val="00330E7A"/>
    <w:pPr>
      <w:keepNext/>
      <w:numPr>
        <w:ilvl w:val="7"/>
        <w:numId w:val="2"/>
      </w:numPr>
      <w:ind w:right="259"/>
      <w:jc w:val="center"/>
      <w:outlineLvl w:val="7"/>
    </w:pPr>
    <w:rPr>
      <w:rFonts w:ascii="Times New Roman" w:eastAsia="Times New Roman" w:hAnsi="Times New Roman" w:cs="Times New Roman"/>
      <w:b/>
      <w:spacing w:val="-3"/>
      <w:szCs w:val="20"/>
      <w:lang w:val="es-ES" w:eastAsia="es-ES"/>
    </w:rPr>
  </w:style>
  <w:style w:type="paragraph" w:styleId="Ttulo9">
    <w:name w:val="heading 9"/>
    <w:basedOn w:val="Normal"/>
    <w:next w:val="Normal"/>
    <w:link w:val="Ttulo9Car"/>
    <w:qFormat/>
    <w:rsid w:val="00330E7A"/>
    <w:pPr>
      <w:keepNext/>
      <w:numPr>
        <w:ilvl w:val="8"/>
        <w:numId w:val="2"/>
      </w:numPr>
      <w:tabs>
        <w:tab w:val="left" w:pos="-720"/>
        <w:tab w:val="left" w:pos="0"/>
        <w:tab w:val="left" w:pos="259"/>
        <w:tab w:val="left" w:pos="544"/>
        <w:tab w:val="left" w:pos="720"/>
      </w:tabs>
      <w:ind w:right="259"/>
      <w:jc w:val="center"/>
      <w:outlineLvl w:val="8"/>
    </w:pPr>
    <w:rPr>
      <w:rFonts w:ascii="Times New Roman" w:eastAsia="Times New Roman" w:hAnsi="Times New Roman" w:cs="Times New Roman"/>
      <w:b/>
      <w:spacing w:val="-3"/>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basedOn w:val="Fuentedeprrafopredeter"/>
    <w:link w:val="Encabezado"/>
    <w:uiPriority w:val="99"/>
    <w:qFormat/>
    <w:rsid w:val="00301B3A"/>
  </w:style>
  <w:style w:type="character" w:customStyle="1" w:styleId="PiedepginaCar">
    <w:name w:val="Pie de página Car"/>
    <w:basedOn w:val="Fuentedeprrafopredeter"/>
    <w:link w:val="Piedepgina"/>
    <w:uiPriority w:val="99"/>
    <w:qFormat/>
    <w:rsid w:val="00301B3A"/>
  </w:style>
  <w:style w:type="paragraph" w:styleId="Ttulo">
    <w:name w:val="Title"/>
    <w:basedOn w:val="Normal"/>
    <w:next w:val="Textoindependiente"/>
    <w:link w:val="TtuloCar"/>
    <w:qFormat/>
    <w:pPr>
      <w:keepNext/>
      <w:spacing w:before="240" w:after="120"/>
    </w:pPr>
    <w:rPr>
      <w:rFonts w:ascii="Liberation Sans" w:eastAsia="Microsoft YaHei" w:hAnsi="Liberation Sans" w:cs="Arial"/>
      <w:sz w:val="28"/>
      <w:szCs w:val="28"/>
    </w:rPr>
  </w:style>
  <w:style w:type="paragraph" w:styleId="Textoindependiente">
    <w:name w:val="Body Text"/>
    <w:basedOn w:val="Normal"/>
    <w:link w:val="TextoindependienteCar"/>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customStyle="1" w:styleId="Cabeceraypie">
    <w:name w:val="Cabecera y pie"/>
    <w:basedOn w:val="Normal"/>
    <w:qFormat/>
  </w:style>
  <w:style w:type="paragraph" w:styleId="Encabezado">
    <w:name w:val="header"/>
    <w:basedOn w:val="Normal"/>
    <w:link w:val="EncabezadoCar"/>
    <w:unhideWhenUsed/>
    <w:rsid w:val="00301B3A"/>
    <w:pPr>
      <w:tabs>
        <w:tab w:val="center" w:pos="4252"/>
        <w:tab w:val="right" w:pos="8504"/>
      </w:tabs>
    </w:pPr>
  </w:style>
  <w:style w:type="paragraph" w:styleId="Piedepgina">
    <w:name w:val="footer"/>
    <w:basedOn w:val="Normal"/>
    <w:link w:val="PiedepginaCar"/>
    <w:uiPriority w:val="99"/>
    <w:unhideWhenUsed/>
    <w:rsid w:val="00301B3A"/>
    <w:pPr>
      <w:tabs>
        <w:tab w:val="center" w:pos="4252"/>
        <w:tab w:val="right" w:pos="8504"/>
      </w:tabs>
    </w:pPr>
  </w:style>
  <w:style w:type="paragraph" w:customStyle="1" w:styleId="Standard">
    <w:name w:val="Standard"/>
    <w:qFormat/>
    <w:rsid w:val="00D71116"/>
    <w:pPr>
      <w:textAlignment w:val="baseline"/>
    </w:pPr>
    <w:rPr>
      <w:rFonts w:cs="Tahoma"/>
      <w:kern w:val="2"/>
      <w:lang w:val="en-US"/>
    </w:rPr>
  </w:style>
  <w:style w:type="paragraph" w:styleId="Prrafodelista">
    <w:name w:val="List Paragraph"/>
    <w:aliases w:val="Table of contents numbered,HOJA,Bolita,BOLADEF,Párrafo de lista21,BOLA,Nivel 1 OS,Colorful List Accent 1,Colorful List - Accent 11,Párrafo de lista4,Bullet List,FooterText,numbered,Paragraphe de liste1,lp1,Ha,Foot,List Paragraph,列出段落,b1"/>
    <w:basedOn w:val="Standard"/>
    <w:link w:val="PrrafodelistaCar"/>
    <w:uiPriority w:val="34"/>
    <w:qFormat/>
    <w:rsid w:val="00D71116"/>
    <w:pPr>
      <w:ind w:left="720"/>
    </w:pPr>
    <w:rPr>
      <w:lang w:val="es-CO" w:eastAsia="es-ES"/>
    </w:rPr>
  </w:style>
  <w:style w:type="paragraph" w:customStyle="1" w:styleId="Textocomentario1">
    <w:name w:val="Texto comentario1"/>
    <w:basedOn w:val="Normal"/>
    <w:qFormat/>
    <w:rsid w:val="00D71116"/>
    <w:pPr>
      <w:textAlignment w:val="baseline"/>
    </w:pPr>
    <w:rPr>
      <w:rFonts w:ascii="Calibri" w:eastAsia="Calibri" w:hAnsi="Calibri" w:cs="Times New Roman"/>
      <w:sz w:val="20"/>
      <w:szCs w:val="20"/>
      <w:lang w:val="es-ES" w:eastAsia="ar-SA"/>
    </w:rPr>
  </w:style>
  <w:style w:type="paragraph" w:customStyle="1" w:styleId="Estilo1">
    <w:name w:val="Estilo1"/>
    <w:basedOn w:val="Normal"/>
    <w:qFormat/>
    <w:rsid w:val="00D71116"/>
    <w:pPr>
      <w:widowControl w:val="0"/>
      <w:textAlignment w:val="baseline"/>
    </w:pPr>
    <w:rPr>
      <w:rFonts w:ascii="Arial" w:eastAsia="Arial Unicode MS" w:hAnsi="Arial" w:cs="Times New Roman"/>
      <w:kern w:val="2"/>
      <w:lang w:val="es" w:eastAsia="ar-SA"/>
    </w:rPr>
  </w:style>
  <w:style w:type="paragraph" w:customStyle="1" w:styleId="Contenidodelmarco">
    <w:name w:val="Contenido del marco"/>
    <w:basedOn w:val="Normal"/>
    <w:qFormat/>
  </w:style>
  <w:style w:type="table" w:styleId="Tablaconcuadrcula">
    <w:name w:val="Table Grid"/>
    <w:basedOn w:val="Tablanormal"/>
    <w:uiPriority w:val="59"/>
    <w:rsid w:val="006006FC"/>
    <w:pPr>
      <w:suppressAutoHyphens w:val="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inespaciado">
    <w:name w:val="No Spacing"/>
    <w:uiPriority w:val="1"/>
    <w:qFormat/>
    <w:rsid w:val="003549A2"/>
    <w:pPr>
      <w:suppressAutoHyphens w:val="0"/>
    </w:pPr>
    <w:rPr>
      <w:sz w:val="22"/>
      <w:szCs w:val="22"/>
    </w:rPr>
  </w:style>
  <w:style w:type="character" w:customStyle="1" w:styleId="PrrafodelistaCar">
    <w:name w:val="Párrafo de lista Car"/>
    <w:aliases w:val="Table of contents numbered Car,HOJA Car,Bolita Car,BOLADEF Car,Párrafo de lista21 Car,BOLA Car,Nivel 1 OS Car,Colorful List Accent 1 Car,Colorful List - Accent 11 Car,Párrafo de lista4 Car,Bullet List Car,FooterText Car,numbered Car"/>
    <w:link w:val="Prrafodelista"/>
    <w:uiPriority w:val="34"/>
    <w:qFormat/>
    <w:rsid w:val="000B5E66"/>
    <w:rPr>
      <w:rFonts w:cs="Tahoma"/>
      <w:kern w:val="2"/>
      <w:lang w:eastAsia="es-ES"/>
    </w:rPr>
  </w:style>
  <w:style w:type="paragraph" w:styleId="NormalWeb">
    <w:name w:val="Normal (Web)"/>
    <w:basedOn w:val="Normal"/>
    <w:unhideWhenUsed/>
    <w:rsid w:val="000B5E66"/>
    <w:pPr>
      <w:suppressAutoHyphens w:val="0"/>
      <w:spacing w:before="100" w:beforeAutospacing="1" w:after="100" w:afterAutospacing="1"/>
    </w:pPr>
    <w:rPr>
      <w:rFonts w:ascii="Times New Roman" w:eastAsia="Times New Roman" w:hAnsi="Times New Roman" w:cs="Times New Roman"/>
      <w:lang w:val="es-ES" w:eastAsia="es-CO"/>
    </w:rPr>
  </w:style>
  <w:style w:type="paragraph" w:customStyle="1" w:styleId="Sinespaciado1">
    <w:name w:val="Sin espaciado1"/>
    <w:uiPriority w:val="1"/>
    <w:qFormat/>
    <w:rsid w:val="000B5E66"/>
    <w:pPr>
      <w:suppressAutoHyphens w:val="0"/>
    </w:pPr>
    <w:rPr>
      <w:sz w:val="22"/>
      <w:szCs w:val="22"/>
    </w:rPr>
  </w:style>
  <w:style w:type="character" w:customStyle="1" w:styleId="Caracteresdenotaalpie">
    <w:name w:val="Caracteres de nota al pie"/>
    <w:rsid w:val="000B5E66"/>
    <w:rPr>
      <w:vertAlign w:val="superscript"/>
    </w:rPr>
  </w:style>
  <w:style w:type="paragraph" w:styleId="Textonotapie">
    <w:name w:val="footnote text"/>
    <w:basedOn w:val="Normal"/>
    <w:link w:val="TextonotapieCar"/>
    <w:unhideWhenUsed/>
    <w:rsid w:val="000B5E66"/>
    <w:pPr>
      <w:suppressAutoHyphens w:val="0"/>
    </w:pPr>
    <w:rPr>
      <w:sz w:val="20"/>
      <w:szCs w:val="20"/>
      <w:lang w:val="es-ES"/>
    </w:rPr>
  </w:style>
  <w:style w:type="character" w:customStyle="1" w:styleId="TextonotapieCar">
    <w:name w:val="Texto nota pie Car"/>
    <w:basedOn w:val="Fuentedeprrafopredeter"/>
    <w:link w:val="Textonotapie"/>
    <w:rsid w:val="000B5E66"/>
    <w:rPr>
      <w:sz w:val="20"/>
      <w:szCs w:val="20"/>
      <w:lang w:val="es-ES"/>
    </w:rPr>
  </w:style>
  <w:style w:type="character" w:styleId="Refdenotaalpie">
    <w:name w:val="footnote reference"/>
    <w:basedOn w:val="Fuentedeprrafopredeter"/>
    <w:uiPriority w:val="99"/>
    <w:semiHidden/>
    <w:unhideWhenUsed/>
    <w:rsid w:val="000B5E66"/>
    <w:rPr>
      <w:vertAlign w:val="superscript"/>
    </w:rPr>
  </w:style>
  <w:style w:type="character" w:styleId="Refdecomentario">
    <w:name w:val="annotation reference"/>
    <w:basedOn w:val="Fuentedeprrafopredeter"/>
    <w:uiPriority w:val="99"/>
    <w:semiHidden/>
    <w:unhideWhenUsed/>
    <w:rsid w:val="000B5E66"/>
    <w:rPr>
      <w:sz w:val="16"/>
      <w:szCs w:val="16"/>
    </w:rPr>
  </w:style>
  <w:style w:type="paragraph" w:styleId="Textocomentario">
    <w:name w:val="annotation text"/>
    <w:basedOn w:val="Normal"/>
    <w:link w:val="TextocomentarioCar"/>
    <w:uiPriority w:val="99"/>
    <w:unhideWhenUsed/>
    <w:rsid w:val="000B5E66"/>
    <w:pPr>
      <w:suppressAutoHyphens w:val="0"/>
    </w:pPr>
    <w:rPr>
      <w:sz w:val="20"/>
      <w:szCs w:val="20"/>
      <w:lang w:val="es-ES"/>
    </w:rPr>
  </w:style>
  <w:style w:type="character" w:customStyle="1" w:styleId="TextocomentarioCar">
    <w:name w:val="Texto comentario Car"/>
    <w:basedOn w:val="Fuentedeprrafopredeter"/>
    <w:link w:val="Textocomentario"/>
    <w:uiPriority w:val="99"/>
    <w:rsid w:val="000B5E66"/>
    <w:rPr>
      <w:sz w:val="20"/>
      <w:szCs w:val="20"/>
      <w:lang w:val="es-ES"/>
    </w:rPr>
  </w:style>
  <w:style w:type="paragraph" w:styleId="Textodeglobo">
    <w:name w:val="Balloon Text"/>
    <w:basedOn w:val="Normal"/>
    <w:link w:val="TextodegloboCar"/>
    <w:semiHidden/>
    <w:unhideWhenUsed/>
    <w:rsid w:val="000B5E66"/>
    <w:rPr>
      <w:rFonts w:ascii="Segoe UI" w:hAnsi="Segoe UI" w:cs="Segoe UI"/>
      <w:sz w:val="18"/>
      <w:szCs w:val="18"/>
    </w:rPr>
  </w:style>
  <w:style w:type="character" w:customStyle="1" w:styleId="TextodegloboCar">
    <w:name w:val="Texto de globo Car"/>
    <w:basedOn w:val="Fuentedeprrafopredeter"/>
    <w:link w:val="Textodeglobo"/>
    <w:semiHidden/>
    <w:rsid w:val="000B5E66"/>
    <w:rPr>
      <w:rFonts w:ascii="Segoe UI" w:hAnsi="Segoe UI" w:cs="Segoe UI"/>
      <w:sz w:val="18"/>
      <w:szCs w:val="18"/>
    </w:rPr>
  </w:style>
  <w:style w:type="character" w:styleId="Hipervnculo">
    <w:name w:val="Hyperlink"/>
    <w:basedOn w:val="Fuentedeprrafopredeter"/>
    <w:uiPriority w:val="99"/>
    <w:unhideWhenUsed/>
    <w:rsid w:val="001255CD"/>
    <w:rPr>
      <w:color w:val="0563C1" w:themeColor="hyperlink"/>
      <w:u w:val="single"/>
    </w:rPr>
  </w:style>
  <w:style w:type="character" w:customStyle="1" w:styleId="Mencinsinresolver1">
    <w:name w:val="Mención sin resolver1"/>
    <w:basedOn w:val="Fuentedeprrafopredeter"/>
    <w:uiPriority w:val="99"/>
    <w:semiHidden/>
    <w:unhideWhenUsed/>
    <w:rsid w:val="001255CD"/>
    <w:rPr>
      <w:color w:val="605E5C"/>
      <w:shd w:val="clear" w:color="auto" w:fill="E1DFDD"/>
    </w:rPr>
  </w:style>
  <w:style w:type="paragraph" w:customStyle="1" w:styleId="Default">
    <w:name w:val="Default"/>
    <w:link w:val="DefaultCar"/>
    <w:qFormat/>
    <w:rsid w:val="00F841E3"/>
    <w:pPr>
      <w:suppressAutoHyphens w:val="0"/>
      <w:autoSpaceDE w:val="0"/>
      <w:autoSpaceDN w:val="0"/>
      <w:adjustRightInd w:val="0"/>
    </w:pPr>
    <w:rPr>
      <w:rFonts w:ascii="Tahoma" w:hAnsi="Tahoma" w:cs="Tahoma"/>
      <w:color w:val="000000"/>
    </w:rPr>
  </w:style>
  <w:style w:type="paragraph" w:styleId="Textoindependiente2">
    <w:name w:val="Body Text 2"/>
    <w:basedOn w:val="Normal"/>
    <w:link w:val="Textoindependiente2Car"/>
    <w:unhideWhenUsed/>
    <w:rsid w:val="00261693"/>
    <w:pPr>
      <w:spacing w:after="120" w:line="480" w:lineRule="auto"/>
    </w:pPr>
  </w:style>
  <w:style w:type="character" w:customStyle="1" w:styleId="Textoindependiente2Car">
    <w:name w:val="Texto independiente 2 Car"/>
    <w:basedOn w:val="Fuentedeprrafopredeter"/>
    <w:link w:val="Textoindependiente2"/>
    <w:rsid w:val="00261693"/>
  </w:style>
  <w:style w:type="character" w:styleId="Nmerodepgina">
    <w:name w:val="page number"/>
    <w:basedOn w:val="Fuentedeprrafopredeter"/>
    <w:uiPriority w:val="99"/>
    <w:rsid w:val="00E61BE5"/>
  </w:style>
  <w:style w:type="paragraph" w:customStyle="1" w:styleId="paragraph">
    <w:name w:val="paragraph"/>
    <w:basedOn w:val="Normal"/>
    <w:rsid w:val="00E61BE5"/>
    <w:pPr>
      <w:suppressAutoHyphens w:val="0"/>
    </w:pPr>
    <w:rPr>
      <w:rFonts w:ascii="Times New Roman" w:eastAsia="Times New Roman" w:hAnsi="Times New Roman" w:cs="Times New Roman"/>
      <w:lang w:eastAsia="es-CO"/>
    </w:rPr>
  </w:style>
  <w:style w:type="character" w:customStyle="1" w:styleId="normaltextrun1">
    <w:name w:val="normaltextrun1"/>
    <w:basedOn w:val="Fuentedeprrafopredeter"/>
    <w:rsid w:val="00E61BE5"/>
  </w:style>
  <w:style w:type="character" w:customStyle="1" w:styleId="eop">
    <w:name w:val="eop"/>
    <w:basedOn w:val="Fuentedeprrafopredeter"/>
    <w:rsid w:val="00E61BE5"/>
  </w:style>
  <w:style w:type="paragraph" w:styleId="Asuntodelcomentario">
    <w:name w:val="annotation subject"/>
    <w:basedOn w:val="Textocomentario"/>
    <w:next w:val="Textocomentario"/>
    <w:link w:val="AsuntodelcomentarioCar"/>
    <w:semiHidden/>
    <w:unhideWhenUsed/>
    <w:rsid w:val="00D30340"/>
    <w:pPr>
      <w:suppressAutoHyphens/>
    </w:pPr>
    <w:rPr>
      <w:b/>
      <w:bCs/>
      <w:lang w:val="es-CO"/>
    </w:rPr>
  </w:style>
  <w:style w:type="character" w:customStyle="1" w:styleId="AsuntodelcomentarioCar">
    <w:name w:val="Asunto del comentario Car"/>
    <w:basedOn w:val="TextocomentarioCar"/>
    <w:link w:val="Asuntodelcomentario"/>
    <w:semiHidden/>
    <w:rsid w:val="00D30340"/>
    <w:rPr>
      <w:b/>
      <w:bCs/>
      <w:sz w:val="20"/>
      <w:szCs w:val="20"/>
      <w:lang w:val="es-ES"/>
    </w:rPr>
  </w:style>
  <w:style w:type="paragraph" w:customStyle="1" w:styleId="BodyText28">
    <w:name w:val="Body Text 28"/>
    <w:basedOn w:val="Normal"/>
    <w:rsid w:val="001764C5"/>
    <w:pPr>
      <w:tabs>
        <w:tab w:val="left" w:pos="7640"/>
      </w:tabs>
      <w:suppressAutoHyphens w:val="0"/>
      <w:jc w:val="both"/>
    </w:pPr>
    <w:rPr>
      <w:rFonts w:ascii="Arial" w:eastAsia="Times New Roman" w:hAnsi="Arial" w:cs="Times New Roman"/>
      <w:sz w:val="20"/>
      <w:szCs w:val="20"/>
      <w:lang w:val="es-ES" w:eastAsia="es-ES"/>
    </w:rPr>
  </w:style>
  <w:style w:type="paragraph" w:customStyle="1" w:styleId="BodyText27">
    <w:name w:val="Body Text 27"/>
    <w:basedOn w:val="Normal"/>
    <w:rsid w:val="001764C5"/>
    <w:pPr>
      <w:suppressAutoHyphens w:val="0"/>
      <w:jc w:val="both"/>
    </w:pPr>
    <w:rPr>
      <w:rFonts w:ascii="Arial" w:eastAsia="Calibri" w:hAnsi="Arial" w:cs="Arial"/>
      <w:b/>
      <w:bCs/>
      <w:sz w:val="20"/>
      <w:szCs w:val="20"/>
      <w:lang w:eastAsia="es-ES"/>
    </w:rPr>
  </w:style>
  <w:style w:type="character" w:customStyle="1" w:styleId="Ttulo1Car">
    <w:name w:val="Título 1 Car"/>
    <w:basedOn w:val="Fuentedeprrafopredeter"/>
    <w:link w:val="Ttulo1"/>
    <w:rsid w:val="00330E7A"/>
    <w:rPr>
      <w:rFonts w:ascii="Times New Roman" w:eastAsia="Times New Roman" w:hAnsi="Times New Roman" w:cs="Times New Roman"/>
      <w:b/>
      <w:szCs w:val="20"/>
      <w:lang w:eastAsia="es-ES"/>
    </w:rPr>
  </w:style>
  <w:style w:type="character" w:customStyle="1" w:styleId="Ttulo2Car">
    <w:name w:val="Título 2 Car"/>
    <w:basedOn w:val="Fuentedeprrafopredeter"/>
    <w:link w:val="Ttulo2"/>
    <w:rsid w:val="00330E7A"/>
    <w:rPr>
      <w:rFonts w:ascii="Times New Roman" w:eastAsia="Times New Roman" w:hAnsi="Times New Roman" w:cs="Times New Roman"/>
      <w:b/>
      <w:szCs w:val="20"/>
      <w:lang w:eastAsia="es-ES"/>
    </w:rPr>
  </w:style>
  <w:style w:type="character" w:customStyle="1" w:styleId="Ttulo3Car">
    <w:name w:val="Título 3 Car"/>
    <w:basedOn w:val="Fuentedeprrafopredeter"/>
    <w:link w:val="Ttulo3"/>
    <w:rsid w:val="00330E7A"/>
    <w:rPr>
      <w:rFonts w:ascii="Arial" w:eastAsia="Times New Roman" w:hAnsi="Arial" w:cs="Times New Roman"/>
      <w:b/>
      <w:sz w:val="20"/>
      <w:szCs w:val="20"/>
      <w:lang w:val="es-ES_tradnl" w:eastAsia="es-ES"/>
    </w:rPr>
  </w:style>
  <w:style w:type="character" w:customStyle="1" w:styleId="Ttulo4Car">
    <w:name w:val="Título 4 Car"/>
    <w:basedOn w:val="Fuentedeprrafopredeter"/>
    <w:link w:val="Ttulo4"/>
    <w:rsid w:val="00330E7A"/>
    <w:rPr>
      <w:rFonts w:ascii="Times New Roman" w:eastAsia="Times New Roman" w:hAnsi="Times New Roman" w:cs="Times New Roman"/>
      <w:color w:val="FF0000"/>
      <w:szCs w:val="20"/>
      <w:lang w:val="es-ES" w:eastAsia="es-ES"/>
    </w:rPr>
  </w:style>
  <w:style w:type="character" w:customStyle="1" w:styleId="Ttulo5Car">
    <w:name w:val="Título 5 Car"/>
    <w:basedOn w:val="Fuentedeprrafopredeter"/>
    <w:link w:val="Ttulo5"/>
    <w:rsid w:val="00330E7A"/>
    <w:rPr>
      <w:rFonts w:ascii="Times New Roman" w:eastAsia="Times New Roman" w:hAnsi="Times New Roman" w:cs="Times New Roman"/>
      <w:b/>
      <w:spacing w:val="-3"/>
      <w:szCs w:val="20"/>
      <w:lang w:val="es-ES" w:eastAsia="es-ES"/>
    </w:rPr>
  </w:style>
  <w:style w:type="character" w:customStyle="1" w:styleId="Ttulo6Car">
    <w:name w:val="Título 6 Car"/>
    <w:basedOn w:val="Fuentedeprrafopredeter"/>
    <w:link w:val="Ttulo6"/>
    <w:rsid w:val="00330E7A"/>
    <w:rPr>
      <w:rFonts w:ascii="Times New Roman" w:eastAsia="Times New Roman" w:hAnsi="Times New Roman" w:cs="Times New Roman"/>
      <w:b/>
      <w:szCs w:val="20"/>
      <w:lang w:val="es-ES" w:eastAsia="es-ES"/>
    </w:rPr>
  </w:style>
  <w:style w:type="character" w:customStyle="1" w:styleId="Ttulo7Car">
    <w:name w:val="Título 7 Car"/>
    <w:basedOn w:val="Fuentedeprrafopredeter"/>
    <w:link w:val="Ttulo7"/>
    <w:rsid w:val="00330E7A"/>
    <w:rPr>
      <w:rFonts w:ascii="Times New Roman" w:eastAsia="Times New Roman" w:hAnsi="Times New Roman" w:cs="Times New Roman"/>
      <w:b/>
      <w:szCs w:val="20"/>
      <w:lang w:val="es-ES" w:eastAsia="es-ES"/>
    </w:rPr>
  </w:style>
  <w:style w:type="character" w:customStyle="1" w:styleId="Ttulo8Car">
    <w:name w:val="Título 8 Car"/>
    <w:basedOn w:val="Fuentedeprrafopredeter"/>
    <w:link w:val="Ttulo8"/>
    <w:rsid w:val="00330E7A"/>
    <w:rPr>
      <w:rFonts w:ascii="Times New Roman" w:eastAsia="Times New Roman" w:hAnsi="Times New Roman" w:cs="Times New Roman"/>
      <w:b/>
      <w:spacing w:val="-3"/>
      <w:szCs w:val="20"/>
      <w:lang w:val="es-ES" w:eastAsia="es-ES"/>
    </w:rPr>
  </w:style>
  <w:style w:type="character" w:customStyle="1" w:styleId="Ttulo9Car">
    <w:name w:val="Título 9 Car"/>
    <w:basedOn w:val="Fuentedeprrafopredeter"/>
    <w:link w:val="Ttulo9"/>
    <w:rsid w:val="00330E7A"/>
    <w:rPr>
      <w:rFonts w:ascii="Times New Roman" w:eastAsia="Times New Roman" w:hAnsi="Times New Roman" w:cs="Times New Roman"/>
      <w:b/>
      <w:spacing w:val="-3"/>
      <w:szCs w:val="20"/>
      <w:lang w:val="es-ES" w:eastAsia="es-ES"/>
    </w:rPr>
  </w:style>
  <w:style w:type="paragraph" w:customStyle="1" w:styleId="Numeracion">
    <w:name w:val="Numeracion"/>
    <w:basedOn w:val="Normal"/>
    <w:rsid w:val="00330E7A"/>
    <w:pPr>
      <w:numPr>
        <w:numId w:val="6"/>
      </w:numPr>
      <w:suppressAutoHyphens w:val="0"/>
      <w:spacing w:before="240"/>
      <w:jc w:val="both"/>
    </w:pPr>
    <w:rPr>
      <w:rFonts w:ascii="Arial" w:eastAsia="Times New Roman" w:hAnsi="Arial" w:cs="Times New Roman"/>
      <w:szCs w:val="20"/>
      <w:lang w:val="es-ES_tradnl" w:eastAsia="es-ES"/>
    </w:rPr>
  </w:style>
  <w:style w:type="character" w:customStyle="1" w:styleId="TextoindependienteCar">
    <w:name w:val="Texto independiente Car"/>
    <w:basedOn w:val="Fuentedeprrafopredeter"/>
    <w:link w:val="Textoindependiente"/>
    <w:rsid w:val="00330E7A"/>
  </w:style>
  <w:style w:type="paragraph" w:styleId="Textoindependiente3">
    <w:name w:val="Body Text 3"/>
    <w:basedOn w:val="Normal"/>
    <w:link w:val="Textoindependiente3Car"/>
    <w:rsid w:val="00330E7A"/>
    <w:pPr>
      <w:suppressAutoHyphens w:val="0"/>
      <w:jc w:val="both"/>
    </w:pPr>
    <w:rPr>
      <w:rFonts w:ascii="Times New Roman" w:eastAsia="Times New Roman" w:hAnsi="Times New Roman" w:cs="Times New Roman"/>
      <w:lang w:val="es-ES" w:eastAsia="es-ES"/>
    </w:rPr>
  </w:style>
  <w:style w:type="character" w:customStyle="1" w:styleId="Textoindependiente3Car">
    <w:name w:val="Texto independiente 3 Car"/>
    <w:basedOn w:val="Fuentedeprrafopredeter"/>
    <w:link w:val="Textoindependiente3"/>
    <w:rsid w:val="00330E7A"/>
    <w:rPr>
      <w:rFonts w:ascii="Times New Roman" w:eastAsia="Times New Roman" w:hAnsi="Times New Roman" w:cs="Times New Roman"/>
      <w:lang w:val="es-ES" w:eastAsia="es-ES"/>
    </w:rPr>
  </w:style>
  <w:style w:type="paragraph" w:styleId="Sangradetextonormal">
    <w:name w:val="Body Text Indent"/>
    <w:basedOn w:val="Normal"/>
    <w:link w:val="SangradetextonormalCar"/>
    <w:rsid w:val="00330E7A"/>
    <w:pPr>
      <w:numPr>
        <w:ilvl w:val="12"/>
      </w:numPr>
      <w:suppressAutoHyphens w:val="0"/>
      <w:ind w:left="283" w:hanging="283"/>
      <w:jc w:val="both"/>
    </w:pPr>
    <w:rPr>
      <w:rFonts w:ascii="Arial" w:eastAsia="Times New Roman" w:hAnsi="Arial" w:cs="Arial"/>
      <w:lang w:eastAsia="es-ES"/>
    </w:rPr>
  </w:style>
  <w:style w:type="character" w:customStyle="1" w:styleId="SangradetextonormalCar">
    <w:name w:val="Sangría de texto normal Car"/>
    <w:basedOn w:val="Fuentedeprrafopredeter"/>
    <w:link w:val="Sangradetextonormal"/>
    <w:rsid w:val="00330E7A"/>
    <w:rPr>
      <w:rFonts w:ascii="Arial" w:eastAsia="Times New Roman" w:hAnsi="Arial" w:cs="Arial"/>
      <w:lang w:eastAsia="es-ES"/>
    </w:rPr>
  </w:style>
  <w:style w:type="paragraph" w:styleId="TDC1">
    <w:name w:val="toc 1"/>
    <w:basedOn w:val="Normal"/>
    <w:next w:val="Normal"/>
    <w:autoRedefine/>
    <w:uiPriority w:val="39"/>
    <w:rsid w:val="00330E7A"/>
    <w:pPr>
      <w:suppressAutoHyphens w:val="0"/>
      <w:spacing w:before="120" w:after="120"/>
    </w:pPr>
    <w:rPr>
      <w:rFonts w:ascii="Times New Roman" w:eastAsia="Times New Roman" w:hAnsi="Times New Roman" w:cs="Times New Roman"/>
      <w:b/>
      <w:bCs/>
      <w:caps/>
      <w:sz w:val="20"/>
      <w:szCs w:val="20"/>
      <w:lang w:val="es-ES" w:eastAsia="es-ES"/>
    </w:rPr>
  </w:style>
  <w:style w:type="character" w:customStyle="1" w:styleId="TtuloCar">
    <w:name w:val="Título Car"/>
    <w:basedOn w:val="Fuentedeprrafopredeter"/>
    <w:link w:val="Ttulo"/>
    <w:rsid w:val="00330E7A"/>
    <w:rPr>
      <w:rFonts w:ascii="Liberation Sans" w:eastAsia="Microsoft YaHei" w:hAnsi="Liberation Sans" w:cs="Arial"/>
      <w:sz w:val="28"/>
      <w:szCs w:val="28"/>
    </w:rPr>
  </w:style>
  <w:style w:type="paragraph" w:styleId="TDC2">
    <w:name w:val="toc 2"/>
    <w:basedOn w:val="Normal"/>
    <w:next w:val="Normal"/>
    <w:autoRedefine/>
    <w:uiPriority w:val="39"/>
    <w:rsid w:val="00330E7A"/>
    <w:pPr>
      <w:tabs>
        <w:tab w:val="left" w:pos="851"/>
        <w:tab w:val="right" w:leader="dot" w:pos="8263"/>
      </w:tabs>
      <w:suppressAutoHyphens w:val="0"/>
      <w:ind w:left="240"/>
    </w:pPr>
    <w:rPr>
      <w:rFonts w:ascii="Times New Roman" w:eastAsia="Times New Roman" w:hAnsi="Times New Roman" w:cs="Times New Roman"/>
      <w:smallCaps/>
      <w:sz w:val="20"/>
      <w:szCs w:val="20"/>
      <w:lang w:val="es-ES" w:eastAsia="es-ES"/>
    </w:rPr>
  </w:style>
  <w:style w:type="paragraph" w:styleId="TDC3">
    <w:name w:val="toc 3"/>
    <w:basedOn w:val="Normal"/>
    <w:next w:val="Normal"/>
    <w:autoRedefine/>
    <w:uiPriority w:val="39"/>
    <w:rsid w:val="00330E7A"/>
    <w:pPr>
      <w:suppressAutoHyphens w:val="0"/>
      <w:ind w:left="480"/>
    </w:pPr>
    <w:rPr>
      <w:rFonts w:ascii="Times New Roman" w:eastAsia="Times New Roman" w:hAnsi="Times New Roman" w:cs="Times New Roman"/>
      <w:i/>
      <w:iCs/>
      <w:sz w:val="20"/>
      <w:szCs w:val="20"/>
      <w:lang w:val="es-ES" w:eastAsia="es-ES"/>
    </w:rPr>
  </w:style>
  <w:style w:type="paragraph" w:styleId="TDC4">
    <w:name w:val="toc 4"/>
    <w:basedOn w:val="Normal"/>
    <w:next w:val="Normal"/>
    <w:autoRedefine/>
    <w:uiPriority w:val="39"/>
    <w:rsid w:val="00330E7A"/>
    <w:pPr>
      <w:suppressAutoHyphens w:val="0"/>
      <w:ind w:left="720"/>
    </w:pPr>
    <w:rPr>
      <w:rFonts w:ascii="Times New Roman" w:eastAsia="Times New Roman" w:hAnsi="Times New Roman" w:cs="Times New Roman"/>
      <w:sz w:val="18"/>
      <w:szCs w:val="18"/>
      <w:lang w:val="es-ES" w:eastAsia="es-ES"/>
    </w:rPr>
  </w:style>
  <w:style w:type="paragraph" w:styleId="TDC5">
    <w:name w:val="toc 5"/>
    <w:basedOn w:val="Normal"/>
    <w:next w:val="Normal"/>
    <w:autoRedefine/>
    <w:uiPriority w:val="39"/>
    <w:rsid w:val="00330E7A"/>
    <w:pPr>
      <w:suppressAutoHyphens w:val="0"/>
      <w:ind w:left="960"/>
    </w:pPr>
    <w:rPr>
      <w:rFonts w:ascii="Times New Roman" w:eastAsia="Times New Roman" w:hAnsi="Times New Roman" w:cs="Times New Roman"/>
      <w:sz w:val="18"/>
      <w:szCs w:val="18"/>
      <w:lang w:val="es-ES" w:eastAsia="es-ES"/>
    </w:rPr>
  </w:style>
  <w:style w:type="paragraph" w:styleId="TDC6">
    <w:name w:val="toc 6"/>
    <w:basedOn w:val="Normal"/>
    <w:next w:val="Normal"/>
    <w:autoRedefine/>
    <w:uiPriority w:val="39"/>
    <w:rsid w:val="00330E7A"/>
    <w:pPr>
      <w:suppressAutoHyphens w:val="0"/>
      <w:ind w:left="1200"/>
    </w:pPr>
    <w:rPr>
      <w:rFonts w:ascii="Times New Roman" w:eastAsia="Times New Roman" w:hAnsi="Times New Roman" w:cs="Times New Roman"/>
      <w:sz w:val="18"/>
      <w:szCs w:val="18"/>
      <w:lang w:val="es-ES" w:eastAsia="es-ES"/>
    </w:rPr>
  </w:style>
  <w:style w:type="paragraph" w:styleId="TDC7">
    <w:name w:val="toc 7"/>
    <w:basedOn w:val="Normal"/>
    <w:next w:val="Normal"/>
    <w:autoRedefine/>
    <w:uiPriority w:val="39"/>
    <w:rsid w:val="00330E7A"/>
    <w:pPr>
      <w:suppressAutoHyphens w:val="0"/>
      <w:ind w:left="1440"/>
    </w:pPr>
    <w:rPr>
      <w:rFonts w:ascii="Times New Roman" w:eastAsia="Times New Roman" w:hAnsi="Times New Roman" w:cs="Times New Roman"/>
      <w:sz w:val="18"/>
      <w:szCs w:val="18"/>
      <w:lang w:val="es-ES" w:eastAsia="es-ES"/>
    </w:rPr>
  </w:style>
  <w:style w:type="paragraph" w:styleId="TDC8">
    <w:name w:val="toc 8"/>
    <w:basedOn w:val="Normal"/>
    <w:next w:val="Normal"/>
    <w:autoRedefine/>
    <w:uiPriority w:val="39"/>
    <w:rsid w:val="00330E7A"/>
    <w:pPr>
      <w:suppressAutoHyphens w:val="0"/>
      <w:ind w:left="1680"/>
    </w:pPr>
    <w:rPr>
      <w:rFonts w:ascii="Times New Roman" w:eastAsia="Times New Roman" w:hAnsi="Times New Roman" w:cs="Times New Roman"/>
      <w:sz w:val="18"/>
      <w:szCs w:val="18"/>
      <w:lang w:val="es-ES" w:eastAsia="es-ES"/>
    </w:rPr>
  </w:style>
  <w:style w:type="paragraph" w:styleId="TDC9">
    <w:name w:val="toc 9"/>
    <w:basedOn w:val="Normal"/>
    <w:next w:val="Normal"/>
    <w:autoRedefine/>
    <w:uiPriority w:val="39"/>
    <w:rsid w:val="00330E7A"/>
    <w:pPr>
      <w:suppressAutoHyphens w:val="0"/>
      <w:ind w:left="1920"/>
    </w:pPr>
    <w:rPr>
      <w:rFonts w:ascii="Times New Roman" w:eastAsia="Times New Roman" w:hAnsi="Times New Roman" w:cs="Times New Roman"/>
      <w:sz w:val="18"/>
      <w:szCs w:val="18"/>
      <w:lang w:val="es-ES" w:eastAsia="es-ES"/>
    </w:rPr>
  </w:style>
  <w:style w:type="paragraph" w:styleId="Mapadeldocumento">
    <w:name w:val="Document Map"/>
    <w:basedOn w:val="Normal"/>
    <w:link w:val="MapadeldocumentoCar"/>
    <w:semiHidden/>
    <w:rsid w:val="00330E7A"/>
    <w:pPr>
      <w:shd w:val="clear" w:color="auto" w:fill="000080"/>
      <w:suppressAutoHyphens w:val="0"/>
    </w:pPr>
    <w:rPr>
      <w:rFonts w:ascii="Tahoma" w:eastAsia="Times New Roman" w:hAnsi="Tahoma" w:cs="Times New Roman"/>
      <w:lang w:val="es-ES" w:eastAsia="es-ES"/>
    </w:rPr>
  </w:style>
  <w:style w:type="character" w:customStyle="1" w:styleId="MapadeldocumentoCar">
    <w:name w:val="Mapa del documento Car"/>
    <w:basedOn w:val="Fuentedeprrafopredeter"/>
    <w:link w:val="Mapadeldocumento"/>
    <w:semiHidden/>
    <w:rsid w:val="00330E7A"/>
    <w:rPr>
      <w:rFonts w:ascii="Tahoma" w:eastAsia="Times New Roman" w:hAnsi="Tahoma" w:cs="Times New Roman"/>
      <w:shd w:val="clear" w:color="auto" w:fill="000080"/>
      <w:lang w:val="es-ES" w:eastAsia="es-ES"/>
    </w:rPr>
  </w:style>
  <w:style w:type="character" w:styleId="Hipervnculovisitado">
    <w:name w:val="FollowedHyperlink"/>
    <w:rsid w:val="00330E7A"/>
    <w:rPr>
      <w:color w:val="800080"/>
      <w:u w:val="single"/>
    </w:rPr>
  </w:style>
  <w:style w:type="paragraph" w:styleId="Subttulo">
    <w:name w:val="Subtitle"/>
    <w:basedOn w:val="Normal"/>
    <w:link w:val="SubttuloCar"/>
    <w:qFormat/>
    <w:rsid w:val="00330E7A"/>
    <w:pPr>
      <w:suppressAutoHyphens w:val="0"/>
      <w:jc w:val="center"/>
    </w:pPr>
    <w:rPr>
      <w:rFonts w:ascii="Times New Roman" w:eastAsia="Times New Roman" w:hAnsi="Times New Roman" w:cs="Times New Roman"/>
      <w:b/>
      <w:lang w:val="es-ES" w:eastAsia="es-ES"/>
    </w:rPr>
  </w:style>
  <w:style w:type="character" w:customStyle="1" w:styleId="SubttuloCar">
    <w:name w:val="Subtítulo Car"/>
    <w:basedOn w:val="Fuentedeprrafopredeter"/>
    <w:link w:val="Subttulo"/>
    <w:rsid w:val="00330E7A"/>
    <w:rPr>
      <w:rFonts w:ascii="Times New Roman" w:eastAsia="Times New Roman" w:hAnsi="Times New Roman" w:cs="Times New Roman"/>
      <w:b/>
      <w:lang w:val="es-ES" w:eastAsia="es-ES"/>
    </w:rPr>
  </w:style>
  <w:style w:type="paragraph" w:customStyle="1" w:styleId="Style16">
    <w:name w:val="Style16"/>
    <w:next w:val="Normal"/>
    <w:rsid w:val="00330E7A"/>
    <w:pPr>
      <w:suppressAutoHyphens w:val="0"/>
      <w:autoSpaceDE w:val="0"/>
      <w:autoSpaceDN w:val="0"/>
      <w:adjustRightInd w:val="0"/>
    </w:pPr>
    <w:rPr>
      <w:rFonts w:ascii="Arial" w:eastAsia="Times New Roman" w:hAnsi="Arial" w:cs="Times New Roman"/>
      <w:sz w:val="20"/>
      <w:lang w:val="es-ES" w:eastAsia="es-ES"/>
    </w:rPr>
  </w:style>
  <w:style w:type="character" w:customStyle="1" w:styleId="EstiloCorreo111">
    <w:name w:val="EstiloCorreo111"/>
    <w:rsid w:val="00330E7A"/>
    <w:rPr>
      <w:rFonts w:ascii="Arial" w:hAnsi="Arial" w:cs="Arial"/>
      <w:color w:val="000000"/>
      <w:sz w:val="20"/>
      <w:szCs w:val="20"/>
    </w:rPr>
  </w:style>
  <w:style w:type="paragraph" w:customStyle="1" w:styleId="WW-Textoindependiente2">
    <w:name w:val="WW-Texto independiente 2"/>
    <w:basedOn w:val="Normal"/>
    <w:rsid w:val="00330E7A"/>
    <w:pPr>
      <w:tabs>
        <w:tab w:val="left" w:pos="567"/>
      </w:tabs>
      <w:spacing w:before="9" w:line="360" w:lineRule="atLeast"/>
      <w:jc w:val="both"/>
    </w:pPr>
    <w:rPr>
      <w:rFonts w:ascii="Arial" w:eastAsia="Times New Roman" w:hAnsi="Arial" w:cs="Times New Roman"/>
      <w:szCs w:val="20"/>
      <w:lang w:val="es-ES" w:eastAsia="es-CO"/>
    </w:rPr>
  </w:style>
  <w:style w:type="paragraph" w:styleId="Sangra3detindependiente">
    <w:name w:val="Body Text Indent 3"/>
    <w:basedOn w:val="Normal"/>
    <w:link w:val="Sangra3detindependienteCar"/>
    <w:rsid w:val="00330E7A"/>
    <w:pPr>
      <w:suppressAutoHyphens w:val="0"/>
      <w:spacing w:after="120"/>
      <w:ind w:left="283"/>
    </w:pPr>
    <w:rPr>
      <w:rFonts w:ascii="Times New Roman" w:eastAsia="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rsid w:val="00330E7A"/>
    <w:rPr>
      <w:rFonts w:ascii="Times New Roman" w:eastAsia="Times New Roman" w:hAnsi="Times New Roman" w:cs="Times New Roman"/>
      <w:sz w:val="16"/>
      <w:szCs w:val="16"/>
      <w:lang w:val="es-ES" w:eastAsia="es-ES"/>
    </w:rPr>
  </w:style>
  <w:style w:type="paragraph" w:customStyle="1" w:styleId="toa">
    <w:name w:val="toa"/>
    <w:basedOn w:val="Normal"/>
    <w:rsid w:val="00330E7A"/>
    <w:pPr>
      <w:widowControl w:val="0"/>
      <w:tabs>
        <w:tab w:val="left" w:pos="-720"/>
        <w:tab w:val="left" w:pos="0"/>
        <w:tab w:val="left" w:pos="8640"/>
        <w:tab w:val="left" w:pos="9000"/>
        <w:tab w:val="right" w:pos="9360"/>
      </w:tabs>
      <w:jc w:val="both"/>
    </w:pPr>
    <w:rPr>
      <w:rFonts w:ascii="Arial" w:eastAsia="Times New Roman" w:hAnsi="Arial" w:cs="Times New Roman"/>
      <w:spacing w:val="-3"/>
      <w:szCs w:val="20"/>
      <w:lang w:val="en-US" w:eastAsia="es-ES"/>
    </w:rPr>
  </w:style>
  <w:style w:type="paragraph" w:customStyle="1" w:styleId="Normal2">
    <w:name w:val="Normal2"/>
    <w:basedOn w:val="Normal"/>
    <w:rsid w:val="00330E7A"/>
    <w:pPr>
      <w:tabs>
        <w:tab w:val="left" w:pos="1191"/>
      </w:tabs>
      <w:suppressAutoHyphens w:val="0"/>
      <w:spacing w:after="240"/>
      <w:jc w:val="both"/>
    </w:pPr>
    <w:rPr>
      <w:rFonts w:ascii="Arial" w:eastAsia="MS Mincho" w:hAnsi="Arial" w:cs="Times New Roman"/>
      <w:sz w:val="22"/>
      <w:szCs w:val="20"/>
      <w:lang w:val="es-ES_tradnl" w:eastAsia="es-ES"/>
    </w:rPr>
  </w:style>
  <w:style w:type="paragraph" w:customStyle="1" w:styleId="Sangra1">
    <w:name w:val="Sangría 1"/>
    <w:basedOn w:val="Normal"/>
    <w:rsid w:val="00330E7A"/>
    <w:pPr>
      <w:suppressAutoHyphens w:val="0"/>
      <w:ind w:left="432"/>
      <w:jc w:val="both"/>
    </w:pPr>
    <w:rPr>
      <w:rFonts w:ascii="Arial" w:eastAsia="Times New Roman" w:hAnsi="Arial" w:cs="Times New Roman"/>
      <w:szCs w:val="20"/>
      <w:lang w:val="es-ES_tradnl" w:eastAsia="es-ES"/>
    </w:rPr>
  </w:style>
  <w:style w:type="paragraph" w:customStyle="1" w:styleId="Sangra3">
    <w:name w:val="Sangría 3"/>
    <w:basedOn w:val="Normal"/>
    <w:rsid w:val="00330E7A"/>
    <w:pPr>
      <w:suppressAutoHyphens w:val="0"/>
      <w:ind w:left="709"/>
      <w:jc w:val="both"/>
    </w:pPr>
    <w:rPr>
      <w:rFonts w:ascii="Arial" w:eastAsia="Times New Roman" w:hAnsi="Arial" w:cs="Times New Roman"/>
      <w:szCs w:val="20"/>
      <w:lang w:val="es-ES_tradnl" w:eastAsia="es-ES"/>
    </w:rPr>
  </w:style>
  <w:style w:type="paragraph" w:customStyle="1" w:styleId="BodyText22">
    <w:name w:val="Body Text 22"/>
    <w:basedOn w:val="Default"/>
    <w:next w:val="Default"/>
    <w:rsid w:val="00330E7A"/>
    <w:rPr>
      <w:rFonts w:ascii="DIN-Light" w:eastAsia="Times New Roman" w:hAnsi="DIN-Light" w:cs="Times New Roman"/>
      <w:color w:val="auto"/>
      <w:lang w:val="es-ES" w:eastAsia="es-ES"/>
    </w:rPr>
  </w:style>
  <w:style w:type="paragraph" w:customStyle="1" w:styleId="EstiloArial12ptJustificadoAntes72ptoDespus48pto">
    <w:name w:val="Estilo Arial 12 pt Justificado Antes:  72 pto Después:  48 pto"/>
    <w:basedOn w:val="Normal"/>
    <w:rsid w:val="00330E7A"/>
    <w:pPr>
      <w:suppressAutoHyphens w:val="0"/>
      <w:spacing w:before="144" w:after="96"/>
      <w:jc w:val="both"/>
    </w:pPr>
    <w:rPr>
      <w:rFonts w:ascii="Arial" w:eastAsia="Times New Roman" w:hAnsi="Arial" w:cs="Times New Roman"/>
      <w:szCs w:val="20"/>
      <w:lang w:eastAsia="es-ES"/>
    </w:rPr>
  </w:style>
  <w:style w:type="paragraph" w:styleId="Sangra2detindependiente">
    <w:name w:val="Body Text Indent 2"/>
    <w:basedOn w:val="Normal"/>
    <w:link w:val="Sangra2detindependienteCar"/>
    <w:uiPriority w:val="99"/>
    <w:semiHidden/>
    <w:unhideWhenUsed/>
    <w:rsid w:val="00330E7A"/>
    <w:pPr>
      <w:suppressAutoHyphens w:val="0"/>
      <w:spacing w:after="120" w:line="480" w:lineRule="auto"/>
      <w:ind w:left="283"/>
    </w:pPr>
    <w:rPr>
      <w:rFonts w:ascii="Times New Roman" w:eastAsia="Times New Roman" w:hAnsi="Times New Roman" w:cs="Times New Roman"/>
      <w:lang w:val="es-ES" w:eastAsia="es-ES"/>
    </w:rPr>
  </w:style>
  <w:style w:type="character" w:customStyle="1" w:styleId="Sangra2detindependienteCar">
    <w:name w:val="Sangría 2 de t. independiente Car"/>
    <w:basedOn w:val="Fuentedeprrafopredeter"/>
    <w:link w:val="Sangra2detindependiente"/>
    <w:uiPriority w:val="99"/>
    <w:semiHidden/>
    <w:rsid w:val="00330E7A"/>
    <w:rPr>
      <w:rFonts w:ascii="Times New Roman" w:eastAsia="Times New Roman" w:hAnsi="Times New Roman" w:cs="Times New Roman"/>
      <w:lang w:val="es-ES" w:eastAsia="es-ES"/>
    </w:rPr>
  </w:style>
  <w:style w:type="paragraph" w:styleId="Textodebloque">
    <w:name w:val="Block Text"/>
    <w:basedOn w:val="Normal"/>
    <w:rsid w:val="00330E7A"/>
    <w:pPr>
      <w:suppressAutoHyphens w:val="0"/>
      <w:ind w:left="284" w:right="335"/>
      <w:jc w:val="both"/>
    </w:pPr>
    <w:rPr>
      <w:rFonts w:ascii="Times New Roman" w:eastAsia="Times New Roman" w:hAnsi="Times New Roman" w:cs="Times New Roman"/>
      <w:b/>
      <w:szCs w:val="20"/>
      <w:lang w:val="es-MX" w:eastAsia="es-ES"/>
    </w:rPr>
  </w:style>
  <w:style w:type="paragraph" w:styleId="Revisin">
    <w:name w:val="Revision"/>
    <w:hidden/>
    <w:uiPriority w:val="62"/>
    <w:rsid w:val="00330E7A"/>
    <w:pPr>
      <w:suppressAutoHyphens w:val="0"/>
    </w:pPr>
    <w:rPr>
      <w:rFonts w:ascii="Times New Roman" w:eastAsia="Times New Roman" w:hAnsi="Times New Roman" w:cs="Times New Roman"/>
      <w:lang w:val="es-ES" w:eastAsia="es-ES"/>
    </w:rPr>
  </w:style>
  <w:style w:type="character" w:customStyle="1" w:styleId="Mencinsinresolver10">
    <w:name w:val="Mención sin resolver1"/>
    <w:uiPriority w:val="99"/>
    <w:semiHidden/>
    <w:unhideWhenUsed/>
    <w:rsid w:val="00330E7A"/>
    <w:rPr>
      <w:color w:val="808080"/>
      <w:shd w:val="clear" w:color="auto" w:fill="E6E6E6"/>
    </w:rPr>
  </w:style>
  <w:style w:type="paragraph" w:customStyle="1" w:styleId="Cuerpo">
    <w:name w:val="Cuerpo"/>
    <w:rsid w:val="00330E7A"/>
    <w:pPr>
      <w:pBdr>
        <w:top w:val="nil"/>
        <w:left w:val="nil"/>
        <w:bottom w:val="nil"/>
        <w:right w:val="nil"/>
        <w:between w:val="nil"/>
        <w:bar w:val="nil"/>
      </w:pBdr>
      <w:suppressAutoHyphens w:val="0"/>
      <w:spacing w:after="160" w:line="259" w:lineRule="auto"/>
    </w:pPr>
    <w:rPr>
      <w:rFonts w:ascii="Calibri" w:eastAsia="Calibri" w:hAnsi="Calibri" w:cs="Calibri"/>
      <w:color w:val="000000"/>
      <w:sz w:val="22"/>
      <w:szCs w:val="22"/>
      <w:u w:color="000000"/>
      <w:bdr w:val="nil"/>
      <w:lang w:val="de-DE" w:eastAsia="es-CO"/>
    </w:rPr>
  </w:style>
  <w:style w:type="numbering" w:customStyle="1" w:styleId="Estiloimportado1">
    <w:name w:val="Estilo importado 1"/>
    <w:rsid w:val="00330E7A"/>
    <w:pPr>
      <w:numPr>
        <w:numId w:val="7"/>
      </w:numPr>
    </w:pPr>
  </w:style>
  <w:style w:type="paragraph" w:customStyle="1" w:styleId="ww-textoindependiente3">
    <w:name w:val="ww-textoindependiente3"/>
    <w:basedOn w:val="Normal"/>
    <w:uiPriority w:val="99"/>
    <w:rsid w:val="00330E7A"/>
    <w:pPr>
      <w:suppressAutoHyphens w:val="0"/>
      <w:jc w:val="both"/>
    </w:pPr>
    <w:rPr>
      <w:rFonts w:ascii="Arial" w:eastAsia="Times New Roman" w:hAnsi="Arial" w:cs="Arial"/>
      <w:i/>
      <w:iCs/>
      <w:lang w:val="es-ES" w:eastAsia="es-ES"/>
    </w:rPr>
  </w:style>
  <w:style w:type="paragraph" w:styleId="Listaconvietas2">
    <w:name w:val="List Bullet 2"/>
    <w:basedOn w:val="Normal"/>
    <w:rsid w:val="000A295B"/>
    <w:pPr>
      <w:numPr>
        <w:numId w:val="8"/>
      </w:numPr>
      <w:suppressAutoHyphens w:val="0"/>
      <w:contextualSpacing/>
    </w:pPr>
    <w:rPr>
      <w:rFonts w:ascii="Times New Roman" w:eastAsia="Times New Roman" w:hAnsi="Times New Roman" w:cs="Times New Roman"/>
      <w:lang w:eastAsia="es-ES"/>
    </w:rPr>
  </w:style>
  <w:style w:type="paragraph" w:styleId="Listaconvietas3">
    <w:name w:val="List Bullet 3"/>
    <w:basedOn w:val="Normal"/>
    <w:rsid w:val="0091681D"/>
    <w:pPr>
      <w:tabs>
        <w:tab w:val="num" w:pos="926"/>
      </w:tabs>
      <w:suppressAutoHyphens w:val="0"/>
      <w:ind w:left="926" w:hanging="360"/>
      <w:contextualSpacing/>
    </w:pPr>
    <w:rPr>
      <w:rFonts w:ascii="Times New Roman" w:eastAsia="Times New Roman" w:hAnsi="Times New Roman" w:cs="Times New Roman"/>
      <w:lang w:eastAsia="es-ES"/>
    </w:rPr>
  </w:style>
  <w:style w:type="table" w:customStyle="1" w:styleId="Tablaconcuadrcula1">
    <w:name w:val="Tabla con cuadrícula1"/>
    <w:basedOn w:val="Tablanormal"/>
    <w:next w:val="Tablaconcuadrcula"/>
    <w:uiPriority w:val="39"/>
    <w:rsid w:val="008B643B"/>
    <w:pPr>
      <w:suppressAutoHyphens w:val="0"/>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4E6B59"/>
    <w:rPr>
      <w:color w:val="605E5C"/>
      <w:shd w:val="clear" w:color="auto" w:fill="E1DFDD"/>
    </w:rPr>
  </w:style>
  <w:style w:type="paragraph" w:styleId="TtuloTDC">
    <w:name w:val="TOC Heading"/>
    <w:basedOn w:val="Ttulo1"/>
    <w:next w:val="Normal"/>
    <w:uiPriority w:val="39"/>
    <w:unhideWhenUsed/>
    <w:qFormat/>
    <w:rsid w:val="009516EA"/>
    <w:pPr>
      <w:keepLines/>
      <w:numPr>
        <w:numId w:val="0"/>
      </w:numPr>
      <w:spacing w:before="240" w:line="259" w:lineRule="auto"/>
      <w:outlineLvl w:val="9"/>
    </w:pPr>
    <w:rPr>
      <w:rFonts w:asciiTheme="majorHAnsi" w:eastAsiaTheme="majorEastAsia" w:hAnsiTheme="majorHAnsi" w:cstheme="majorBidi"/>
      <w:b w:val="0"/>
      <w:color w:val="2F5496" w:themeColor="accent1" w:themeShade="BF"/>
      <w:sz w:val="32"/>
      <w:szCs w:val="32"/>
      <w:lang w:eastAsia="es-CO"/>
    </w:rPr>
  </w:style>
  <w:style w:type="character" w:customStyle="1" w:styleId="DefaultCar">
    <w:name w:val="Default Car"/>
    <w:link w:val="Default"/>
    <w:locked/>
    <w:rsid w:val="00C67878"/>
    <w:rPr>
      <w:rFonts w:ascii="Tahoma" w:hAnsi="Tahoma" w:cs="Tahoma"/>
      <w:color w:val="000000"/>
    </w:rPr>
  </w:style>
  <w:style w:type="character" w:customStyle="1" w:styleId="letra14pt">
    <w:name w:val="letra14pt"/>
    <w:basedOn w:val="Fuentedeprrafopredeter"/>
    <w:rsid w:val="004337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25967">
      <w:bodyDiv w:val="1"/>
      <w:marLeft w:val="0"/>
      <w:marRight w:val="0"/>
      <w:marTop w:val="0"/>
      <w:marBottom w:val="0"/>
      <w:divBdr>
        <w:top w:val="none" w:sz="0" w:space="0" w:color="auto"/>
        <w:left w:val="none" w:sz="0" w:space="0" w:color="auto"/>
        <w:bottom w:val="none" w:sz="0" w:space="0" w:color="auto"/>
        <w:right w:val="none" w:sz="0" w:space="0" w:color="auto"/>
      </w:divBdr>
    </w:div>
    <w:div w:id="100495379">
      <w:bodyDiv w:val="1"/>
      <w:marLeft w:val="0"/>
      <w:marRight w:val="0"/>
      <w:marTop w:val="0"/>
      <w:marBottom w:val="0"/>
      <w:divBdr>
        <w:top w:val="none" w:sz="0" w:space="0" w:color="auto"/>
        <w:left w:val="none" w:sz="0" w:space="0" w:color="auto"/>
        <w:bottom w:val="none" w:sz="0" w:space="0" w:color="auto"/>
        <w:right w:val="none" w:sz="0" w:space="0" w:color="auto"/>
      </w:divBdr>
    </w:div>
    <w:div w:id="206066693">
      <w:bodyDiv w:val="1"/>
      <w:marLeft w:val="0"/>
      <w:marRight w:val="0"/>
      <w:marTop w:val="0"/>
      <w:marBottom w:val="0"/>
      <w:divBdr>
        <w:top w:val="none" w:sz="0" w:space="0" w:color="auto"/>
        <w:left w:val="none" w:sz="0" w:space="0" w:color="auto"/>
        <w:bottom w:val="none" w:sz="0" w:space="0" w:color="auto"/>
        <w:right w:val="none" w:sz="0" w:space="0" w:color="auto"/>
      </w:divBdr>
    </w:div>
    <w:div w:id="235211139">
      <w:bodyDiv w:val="1"/>
      <w:marLeft w:val="0"/>
      <w:marRight w:val="0"/>
      <w:marTop w:val="0"/>
      <w:marBottom w:val="0"/>
      <w:divBdr>
        <w:top w:val="none" w:sz="0" w:space="0" w:color="auto"/>
        <w:left w:val="none" w:sz="0" w:space="0" w:color="auto"/>
        <w:bottom w:val="none" w:sz="0" w:space="0" w:color="auto"/>
        <w:right w:val="none" w:sz="0" w:space="0" w:color="auto"/>
      </w:divBdr>
    </w:div>
    <w:div w:id="379860786">
      <w:bodyDiv w:val="1"/>
      <w:marLeft w:val="0"/>
      <w:marRight w:val="0"/>
      <w:marTop w:val="0"/>
      <w:marBottom w:val="0"/>
      <w:divBdr>
        <w:top w:val="none" w:sz="0" w:space="0" w:color="auto"/>
        <w:left w:val="none" w:sz="0" w:space="0" w:color="auto"/>
        <w:bottom w:val="none" w:sz="0" w:space="0" w:color="auto"/>
        <w:right w:val="none" w:sz="0" w:space="0" w:color="auto"/>
      </w:divBdr>
    </w:div>
    <w:div w:id="445393699">
      <w:bodyDiv w:val="1"/>
      <w:marLeft w:val="0"/>
      <w:marRight w:val="0"/>
      <w:marTop w:val="0"/>
      <w:marBottom w:val="0"/>
      <w:divBdr>
        <w:top w:val="none" w:sz="0" w:space="0" w:color="auto"/>
        <w:left w:val="none" w:sz="0" w:space="0" w:color="auto"/>
        <w:bottom w:val="none" w:sz="0" w:space="0" w:color="auto"/>
        <w:right w:val="none" w:sz="0" w:space="0" w:color="auto"/>
      </w:divBdr>
    </w:div>
    <w:div w:id="518590692">
      <w:bodyDiv w:val="1"/>
      <w:marLeft w:val="0"/>
      <w:marRight w:val="0"/>
      <w:marTop w:val="0"/>
      <w:marBottom w:val="0"/>
      <w:divBdr>
        <w:top w:val="none" w:sz="0" w:space="0" w:color="auto"/>
        <w:left w:val="none" w:sz="0" w:space="0" w:color="auto"/>
        <w:bottom w:val="none" w:sz="0" w:space="0" w:color="auto"/>
        <w:right w:val="none" w:sz="0" w:space="0" w:color="auto"/>
      </w:divBdr>
    </w:div>
    <w:div w:id="618993710">
      <w:bodyDiv w:val="1"/>
      <w:marLeft w:val="0"/>
      <w:marRight w:val="0"/>
      <w:marTop w:val="0"/>
      <w:marBottom w:val="0"/>
      <w:divBdr>
        <w:top w:val="none" w:sz="0" w:space="0" w:color="auto"/>
        <w:left w:val="none" w:sz="0" w:space="0" w:color="auto"/>
        <w:bottom w:val="none" w:sz="0" w:space="0" w:color="auto"/>
        <w:right w:val="none" w:sz="0" w:space="0" w:color="auto"/>
      </w:divBdr>
    </w:div>
    <w:div w:id="634793247">
      <w:bodyDiv w:val="1"/>
      <w:marLeft w:val="0"/>
      <w:marRight w:val="0"/>
      <w:marTop w:val="0"/>
      <w:marBottom w:val="0"/>
      <w:divBdr>
        <w:top w:val="none" w:sz="0" w:space="0" w:color="auto"/>
        <w:left w:val="none" w:sz="0" w:space="0" w:color="auto"/>
        <w:bottom w:val="none" w:sz="0" w:space="0" w:color="auto"/>
        <w:right w:val="none" w:sz="0" w:space="0" w:color="auto"/>
      </w:divBdr>
    </w:div>
    <w:div w:id="1298685236">
      <w:bodyDiv w:val="1"/>
      <w:marLeft w:val="0"/>
      <w:marRight w:val="0"/>
      <w:marTop w:val="0"/>
      <w:marBottom w:val="0"/>
      <w:divBdr>
        <w:top w:val="none" w:sz="0" w:space="0" w:color="auto"/>
        <w:left w:val="none" w:sz="0" w:space="0" w:color="auto"/>
        <w:bottom w:val="none" w:sz="0" w:space="0" w:color="auto"/>
        <w:right w:val="none" w:sz="0" w:space="0" w:color="auto"/>
      </w:divBdr>
    </w:div>
    <w:div w:id="1306354583">
      <w:bodyDiv w:val="1"/>
      <w:marLeft w:val="0"/>
      <w:marRight w:val="0"/>
      <w:marTop w:val="0"/>
      <w:marBottom w:val="0"/>
      <w:divBdr>
        <w:top w:val="none" w:sz="0" w:space="0" w:color="auto"/>
        <w:left w:val="none" w:sz="0" w:space="0" w:color="auto"/>
        <w:bottom w:val="none" w:sz="0" w:space="0" w:color="auto"/>
        <w:right w:val="none" w:sz="0" w:space="0" w:color="auto"/>
      </w:divBdr>
    </w:div>
    <w:div w:id="1334914914">
      <w:bodyDiv w:val="1"/>
      <w:marLeft w:val="0"/>
      <w:marRight w:val="0"/>
      <w:marTop w:val="0"/>
      <w:marBottom w:val="0"/>
      <w:divBdr>
        <w:top w:val="none" w:sz="0" w:space="0" w:color="auto"/>
        <w:left w:val="none" w:sz="0" w:space="0" w:color="auto"/>
        <w:bottom w:val="none" w:sz="0" w:space="0" w:color="auto"/>
        <w:right w:val="none" w:sz="0" w:space="0" w:color="auto"/>
      </w:divBdr>
    </w:div>
    <w:div w:id="1430540316">
      <w:bodyDiv w:val="1"/>
      <w:marLeft w:val="0"/>
      <w:marRight w:val="0"/>
      <w:marTop w:val="0"/>
      <w:marBottom w:val="0"/>
      <w:divBdr>
        <w:top w:val="none" w:sz="0" w:space="0" w:color="auto"/>
        <w:left w:val="none" w:sz="0" w:space="0" w:color="auto"/>
        <w:bottom w:val="none" w:sz="0" w:space="0" w:color="auto"/>
        <w:right w:val="none" w:sz="0" w:space="0" w:color="auto"/>
      </w:divBdr>
      <w:divsChild>
        <w:div w:id="15808225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337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374454">
      <w:bodyDiv w:val="1"/>
      <w:marLeft w:val="0"/>
      <w:marRight w:val="0"/>
      <w:marTop w:val="0"/>
      <w:marBottom w:val="0"/>
      <w:divBdr>
        <w:top w:val="none" w:sz="0" w:space="0" w:color="auto"/>
        <w:left w:val="none" w:sz="0" w:space="0" w:color="auto"/>
        <w:bottom w:val="none" w:sz="0" w:space="0" w:color="auto"/>
        <w:right w:val="none" w:sz="0" w:space="0" w:color="auto"/>
      </w:divBdr>
    </w:div>
    <w:div w:id="1522014071">
      <w:bodyDiv w:val="1"/>
      <w:marLeft w:val="0"/>
      <w:marRight w:val="0"/>
      <w:marTop w:val="0"/>
      <w:marBottom w:val="0"/>
      <w:divBdr>
        <w:top w:val="none" w:sz="0" w:space="0" w:color="auto"/>
        <w:left w:val="none" w:sz="0" w:space="0" w:color="auto"/>
        <w:bottom w:val="none" w:sz="0" w:space="0" w:color="auto"/>
        <w:right w:val="none" w:sz="0" w:space="0" w:color="auto"/>
      </w:divBdr>
    </w:div>
    <w:div w:id="1645817441">
      <w:bodyDiv w:val="1"/>
      <w:marLeft w:val="0"/>
      <w:marRight w:val="0"/>
      <w:marTop w:val="0"/>
      <w:marBottom w:val="0"/>
      <w:divBdr>
        <w:top w:val="none" w:sz="0" w:space="0" w:color="auto"/>
        <w:left w:val="none" w:sz="0" w:space="0" w:color="auto"/>
        <w:bottom w:val="none" w:sz="0" w:space="0" w:color="auto"/>
        <w:right w:val="none" w:sz="0" w:space="0" w:color="auto"/>
      </w:divBdr>
    </w:div>
    <w:div w:id="1680158767">
      <w:bodyDiv w:val="1"/>
      <w:marLeft w:val="0"/>
      <w:marRight w:val="0"/>
      <w:marTop w:val="0"/>
      <w:marBottom w:val="0"/>
      <w:divBdr>
        <w:top w:val="none" w:sz="0" w:space="0" w:color="auto"/>
        <w:left w:val="none" w:sz="0" w:space="0" w:color="auto"/>
        <w:bottom w:val="none" w:sz="0" w:space="0" w:color="auto"/>
        <w:right w:val="none" w:sz="0" w:space="0" w:color="auto"/>
      </w:divBdr>
    </w:div>
    <w:div w:id="1847094594">
      <w:bodyDiv w:val="1"/>
      <w:marLeft w:val="0"/>
      <w:marRight w:val="0"/>
      <w:marTop w:val="0"/>
      <w:marBottom w:val="0"/>
      <w:divBdr>
        <w:top w:val="none" w:sz="0" w:space="0" w:color="auto"/>
        <w:left w:val="none" w:sz="0" w:space="0" w:color="auto"/>
        <w:bottom w:val="none" w:sz="0" w:space="0" w:color="auto"/>
        <w:right w:val="none" w:sz="0" w:space="0" w:color="auto"/>
      </w:divBdr>
    </w:div>
    <w:div w:id="1871529581">
      <w:bodyDiv w:val="1"/>
      <w:marLeft w:val="0"/>
      <w:marRight w:val="0"/>
      <w:marTop w:val="0"/>
      <w:marBottom w:val="0"/>
      <w:divBdr>
        <w:top w:val="none" w:sz="0" w:space="0" w:color="auto"/>
        <w:left w:val="none" w:sz="0" w:space="0" w:color="auto"/>
        <w:bottom w:val="none" w:sz="0" w:space="0" w:color="auto"/>
        <w:right w:val="none" w:sz="0" w:space="0" w:color="auto"/>
      </w:divBdr>
    </w:div>
    <w:div w:id="1943761488">
      <w:bodyDiv w:val="1"/>
      <w:marLeft w:val="0"/>
      <w:marRight w:val="0"/>
      <w:marTop w:val="0"/>
      <w:marBottom w:val="0"/>
      <w:divBdr>
        <w:top w:val="none" w:sz="0" w:space="0" w:color="auto"/>
        <w:left w:val="none" w:sz="0" w:space="0" w:color="auto"/>
        <w:bottom w:val="none" w:sz="0" w:space="0" w:color="auto"/>
        <w:right w:val="none" w:sz="0" w:space="0" w:color="auto"/>
      </w:divBdr>
      <w:divsChild>
        <w:div w:id="176315965">
          <w:marLeft w:val="0"/>
          <w:marRight w:val="0"/>
          <w:marTop w:val="0"/>
          <w:marBottom w:val="0"/>
          <w:divBdr>
            <w:top w:val="none" w:sz="0" w:space="0" w:color="auto"/>
            <w:left w:val="none" w:sz="0" w:space="0" w:color="auto"/>
            <w:bottom w:val="none" w:sz="0" w:space="0" w:color="auto"/>
            <w:right w:val="none" w:sz="0" w:space="0" w:color="auto"/>
          </w:divBdr>
        </w:div>
        <w:div w:id="346903204">
          <w:marLeft w:val="0"/>
          <w:marRight w:val="0"/>
          <w:marTop w:val="0"/>
          <w:marBottom w:val="0"/>
          <w:divBdr>
            <w:top w:val="none" w:sz="0" w:space="0" w:color="auto"/>
            <w:left w:val="none" w:sz="0" w:space="0" w:color="auto"/>
            <w:bottom w:val="none" w:sz="0" w:space="0" w:color="auto"/>
            <w:right w:val="none" w:sz="0" w:space="0" w:color="auto"/>
          </w:divBdr>
          <w:divsChild>
            <w:div w:id="1814177642">
              <w:marLeft w:val="0"/>
              <w:marRight w:val="0"/>
              <w:marTop w:val="0"/>
              <w:marBottom w:val="0"/>
              <w:divBdr>
                <w:top w:val="none" w:sz="0" w:space="0" w:color="auto"/>
                <w:left w:val="none" w:sz="0" w:space="0" w:color="auto"/>
                <w:bottom w:val="none" w:sz="0" w:space="0" w:color="auto"/>
                <w:right w:val="none" w:sz="0" w:space="0" w:color="auto"/>
              </w:divBdr>
              <w:divsChild>
                <w:div w:id="1838809671">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2002846672">
      <w:bodyDiv w:val="1"/>
      <w:marLeft w:val="0"/>
      <w:marRight w:val="0"/>
      <w:marTop w:val="0"/>
      <w:marBottom w:val="0"/>
      <w:divBdr>
        <w:top w:val="none" w:sz="0" w:space="0" w:color="auto"/>
        <w:left w:val="none" w:sz="0" w:space="0" w:color="auto"/>
        <w:bottom w:val="none" w:sz="0" w:space="0" w:color="auto"/>
        <w:right w:val="none" w:sz="0" w:space="0" w:color="auto"/>
      </w:divBdr>
    </w:div>
    <w:div w:id="2039698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rviciosjuridicoseca@electricaribe.co"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7F9004E954444C8D424BB522ADACA9" ma:contentTypeVersion="14" ma:contentTypeDescription="Crear nuevo documento." ma:contentTypeScope="" ma:versionID="1c1317bf9feb43e2a5c4783e1c4ab396">
  <xsd:schema xmlns:xsd="http://www.w3.org/2001/XMLSchema" xmlns:xs="http://www.w3.org/2001/XMLSchema" xmlns:p="http://schemas.microsoft.com/office/2006/metadata/properties" xmlns:ns2="d376b973-12fa-4413-9576-3f00bf148fa9" xmlns:ns3="e7ea438e-b5e9-4646-b923-b0fcf2039377" targetNamespace="http://schemas.microsoft.com/office/2006/metadata/properties" ma:root="true" ma:fieldsID="b1e008be335c4bab4bab0f0ca118adb3" ns2:_="" ns3:_="">
    <xsd:import namespace="d376b973-12fa-4413-9576-3f00bf148fa9"/>
    <xsd:import namespace="e7ea438e-b5e9-4646-b923-b0fcf20393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_Flow_SignoffStatus"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76b973-12fa-4413-9576-3f00bf148f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_Flow_SignoffStatus" ma:index="13" nillable="true" ma:displayName="Estado de aprobación" ma:internalName="Estado_x0020_de_x0020_aprobaci_x00f3_n">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ea438e-b5e9-4646-b923-b0fcf203937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d376b973-12fa-4413-9576-3f00bf148fa9" xsi:nil="true"/>
    <SharedWithUsers xmlns="e7ea438e-b5e9-4646-b923-b0fcf2039377">
      <UserInfo>
        <DisplayName/>
        <AccountId xsi:nil="true"/>
        <AccountType/>
      </UserInfo>
    </SharedWithUsers>
    <MediaLengthInSeconds xmlns="d376b973-12fa-4413-9576-3f00bf148fa9" xsi:nil="true"/>
  </documentManagement>
</p:properties>
</file>

<file path=customXml/itemProps1.xml><?xml version="1.0" encoding="utf-8"?>
<ds:datastoreItem xmlns:ds="http://schemas.openxmlformats.org/officeDocument/2006/customXml" ds:itemID="{9DD71EB9-E505-4533-9E92-449B64C12975}">
  <ds:schemaRefs>
    <ds:schemaRef ds:uri="http://schemas.openxmlformats.org/officeDocument/2006/bibliography"/>
  </ds:schemaRefs>
</ds:datastoreItem>
</file>

<file path=customXml/itemProps2.xml><?xml version="1.0" encoding="utf-8"?>
<ds:datastoreItem xmlns:ds="http://schemas.openxmlformats.org/officeDocument/2006/customXml" ds:itemID="{C584141C-92C2-4D9B-94C9-9296E9D99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76b973-12fa-4413-9576-3f00bf148fa9"/>
    <ds:schemaRef ds:uri="e7ea438e-b5e9-4646-b923-b0fcf20393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8908A5-63F6-434E-BF2B-B2A1173EB797}">
  <ds:schemaRefs>
    <ds:schemaRef ds:uri="http://schemas.microsoft.com/sharepoint/v3/contenttype/forms"/>
  </ds:schemaRefs>
</ds:datastoreItem>
</file>

<file path=customXml/itemProps4.xml><?xml version="1.0" encoding="utf-8"?>
<ds:datastoreItem xmlns:ds="http://schemas.openxmlformats.org/officeDocument/2006/customXml" ds:itemID="{47B3AF51-2CC2-4944-896F-3AC69479F407}">
  <ds:schemaRefs>
    <ds:schemaRef ds:uri="http://schemas.microsoft.com/office/2006/metadata/properties"/>
    <ds:schemaRef ds:uri="http://schemas.microsoft.com/office/infopath/2007/PartnerControls"/>
    <ds:schemaRef ds:uri="d376b973-12fa-4413-9576-3f00bf148fa9"/>
    <ds:schemaRef ds:uri="e7ea438e-b5e9-4646-b923-b0fcf203937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6756</Words>
  <Characters>37162</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Bryan Ortiz Cera</dc:creator>
  <cp:lastModifiedBy>Sandra Jimenez Alvarez</cp:lastModifiedBy>
  <cp:revision>2</cp:revision>
  <cp:lastPrinted>2021-11-08T22:17:00Z</cp:lastPrinted>
  <dcterms:created xsi:type="dcterms:W3CDTF">2022-05-09T13:18:00Z</dcterms:created>
  <dcterms:modified xsi:type="dcterms:W3CDTF">2022-05-09T13:18:00Z</dcterms:modified>
  <dc:language>es-CO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0x010100E27F9004E954444C8D424BB522ADACA9</vt:lpwstr>
  </property>
  <property fmtid="{D5CDD505-2E9C-101B-9397-08002B2CF9AE}" pid="9" name="Order">
    <vt:r8>2650400</vt:r8>
  </property>
  <property fmtid="{D5CDD505-2E9C-101B-9397-08002B2CF9AE}" pid="10" name="_ExtendedDescription">
    <vt:lpwstr/>
  </property>
  <property fmtid="{D5CDD505-2E9C-101B-9397-08002B2CF9AE}" pid="11" name="ComplianceAssetId">
    <vt:lpwstr/>
  </property>
  <property fmtid="{D5CDD505-2E9C-101B-9397-08002B2CF9AE}" pid="12" name="TriggerFlowInfo">
    <vt:lpwstr/>
  </property>
</Properties>
</file>